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АКТ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Проверки работоспособности автоматических регуляторов температуры воды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«____» ____________ 202</w:t>
      </w:r>
      <w:r>
        <w:rPr>
          <w:rFonts w:cs="Times New Roman" w:ascii="Times New Roman" w:hAnsi="Times New Roman"/>
          <w:u w:val="single"/>
        </w:rPr>
        <w:t xml:space="preserve">      </w:t>
      </w:r>
      <w:r>
        <w:rPr>
          <w:rFonts w:cs="Times New Roman" w:ascii="Times New Roman" w:hAnsi="Times New Roman"/>
        </w:rPr>
        <w:t xml:space="preserve">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Потребитель: 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3"/>
          <w:szCs w:val="13"/>
        </w:rPr>
      </w:pPr>
      <w:r>
        <w:rPr>
          <w:rFonts w:cs="Times New Roman" w:ascii="Times New Roman" w:hAnsi="Times New Roman"/>
          <w:sz w:val="13"/>
          <w:szCs w:val="13"/>
        </w:rPr>
        <w:t>(наименование организации)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Адрес объекта: 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Комиссия в составе: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 xml:space="preserve">1.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3"/>
          <w:szCs w:val="13"/>
        </w:rPr>
      </w:pPr>
      <w:r>
        <w:rPr>
          <w:rFonts w:cs="Times New Roman" w:ascii="Times New Roman" w:hAnsi="Times New Roman"/>
          <w:sz w:val="13"/>
          <w:szCs w:val="13"/>
        </w:rPr>
        <w:t>(Ф.И.О., должность, организация)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 xml:space="preserve">2.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3"/>
          <w:szCs w:val="13"/>
        </w:rPr>
      </w:pPr>
      <w:r>
        <w:rPr>
          <w:rFonts w:cs="Times New Roman" w:ascii="Times New Roman" w:hAnsi="Times New Roman"/>
          <w:sz w:val="13"/>
          <w:szCs w:val="13"/>
        </w:rPr>
        <w:t>(Ф.И.О., должность, организация)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 xml:space="preserve">3.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3"/>
          <w:szCs w:val="13"/>
        </w:rPr>
      </w:pPr>
      <w:r>
        <w:rPr>
          <w:rFonts w:cs="Times New Roman" w:ascii="Times New Roman" w:hAnsi="Times New Roman"/>
          <w:sz w:val="13"/>
          <w:szCs w:val="13"/>
        </w:rPr>
        <w:t>(Ф.И.О., должность, организация)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провела проверку наличия и работоспособности автоматических регуляторов температуры воды, подаваемой в системы горячего водоснабжения, проверку настроечных характеристик и установок систем регулирования</w:t>
      </w:r>
    </w:p>
    <w:tbl>
      <w:tblPr>
        <w:tblStyle w:val="af0"/>
        <w:tblW w:w="100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29"/>
        <w:gridCol w:w="2694"/>
        <w:gridCol w:w="2126"/>
        <w:gridCol w:w="2409"/>
      </w:tblGrid>
      <w:tr>
        <w:trPr/>
        <w:tc>
          <w:tcPr>
            <w:tcW w:w="28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в наличии согласно проекту, работоспособна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не работоспособна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не предусмотрены проектом, отсутствуют</w:t>
            </w:r>
          </w:p>
        </w:tc>
      </w:tr>
      <w:tr>
        <w:trPr/>
        <w:tc>
          <w:tcPr>
            <w:tcW w:w="28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Автоматические регуляторы системы ГВС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28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Регуляторы температуры теплоносителя в системе отопления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Заключение комиссии: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Автоматические регуляторы, автоматическое поддержание заданных параметров температуры, расхода теплоносителя (горячей воды)</w:t>
      </w:r>
    </w:p>
    <w:tbl>
      <w:tblPr>
        <w:tblStyle w:val="af0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3"/>
        <w:gridCol w:w="8932"/>
      </w:tblGrid>
      <w:tr>
        <w:trPr/>
        <w:tc>
          <w:tcPr>
            <w:tcW w:w="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обеспечивают</w:t>
            </w:r>
          </w:p>
        </w:tc>
      </w:tr>
      <w:tr>
        <w:trPr/>
        <w:tc>
          <w:tcPr>
            <w:tcW w:w="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не обеспечивают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</w:rPr>
        <w:t xml:space="preserve">Автоматические регуляторы не предусмотрены проектом. Значение Показателя наличия актов или документов, подтверждающих работоспособность автоматических регуляторов температуры воды </w:t>
      </w:r>
      <w:r>
        <w:rPr>
          <w:rFonts w:cs="Times New Roman" w:ascii="Times New Roman" w:hAnsi="Times New Roman"/>
          <w:b/>
          <w:bCs/>
        </w:rPr>
        <w:t>К</w:t>
      </w:r>
      <w:r>
        <w:rPr>
          <w:rFonts w:cs="Times New Roman" w:ascii="Times New Roman" w:hAnsi="Times New Roman"/>
          <w:b/>
          <w:bCs/>
          <w:vertAlign w:val="subscript"/>
        </w:rPr>
        <w:t xml:space="preserve">регул.темпер </w:t>
      </w:r>
      <w:r>
        <w:rPr>
          <w:rFonts w:cs="Times New Roman" w:ascii="Times New Roman" w:hAnsi="Times New Roman"/>
          <w:b/>
          <w:bCs/>
        </w:rPr>
        <w:t xml:space="preserve">определяется равным 1. 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Требование п. 11.5.10 Правил обеспечения готовности к отопительному периоду, утверждённых Приказом Минэнерго РФ от 13.11.2024 № 2234, </w:t>
      </w:r>
      <w:r>
        <w:rPr>
          <w:rFonts w:cs="Times New Roman" w:ascii="Times New Roman" w:hAnsi="Times New Roman"/>
          <w:b/>
          <w:bCs/>
        </w:rPr>
        <w:t>выполнено</w:t>
      </w:r>
      <w:r>
        <w:rPr>
          <w:rFonts w:cs="Times New Roman" w:ascii="Times New Roman" w:hAnsi="Times New Roman"/>
        </w:rPr>
        <w:t xml:space="preserve">. Значение показателя наличия акта о проведении наладки режимов потребления тепловой энергии и (или) теплоносителя </w:t>
      </w:r>
      <w:r>
        <w:rPr>
          <w:rFonts w:cs="Times New Roman" w:ascii="Times New Roman" w:hAnsi="Times New Roman"/>
          <w:b/>
          <w:bCs/>
        </w:rPr>
        <w:t>К</w:t>
      </w:r>
      <w:r>
        <w:rPr>
          <w:rFonts w:cs="Times New Roman" w:ascii="Times New Roman" w:hAnsi="Times New Roman"/>
          <w:b/>
          <w:bCs/>
          <w:vertAlign w:val="subscript"/>
        </w:rPr>
        <w:t xml:space="preserve">регул.темпер </w:t>
      </w:r>
      <w:r>
        <w:rPr>
          <w:rFonts w:cs="Times New Roman" w:ascii="Times New Roman" w:hAnsi="Times New Roman"/>
        </w:rPr>
        <w:t>определяется равным 1.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Подписи членов комиссии: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</w:rPr>
        <w:tab/>
        <w:tab/>
        <w:tab/>
        <w:tab/>
        <w:tab/>
      </w:r>
      <w:r>
        <w:rPr>
          <w:rFonts w:cs="Times New Roman" w:ascii="Times New Roman" w:hAnsi="Times New Roman"/>
          <w:u w:val="single"/>
        </w:rPr>
        <w:tab/>
        <w:tab/>
        <w:tab/>
      </w:r>
      <w:r>
        <w:rPr>
          <w:rFonts w:cs="Times New Roman" w:ascii="Times New Roman" w:hAnsi="Times New Roman"/>
        </w:rPr>
        <w:t xml:space="preserve">   </w:t>
        <w:tab/>
      </w:r>
      <w:r>
        <w:rPr>
          <w:rFonts w:cs="Times New Roman" w:ascii="Times New Roman" w:hAnsi="Times New Roman"/>
          <w:u w:val="single"/>
        </w:rPr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ab/>
        <w:tab/>
        <w:tab/>
        <w:tab/>
        <w:tab/>
        <w:tab/>
        <w:t xml:space="preserve">(подпись) </w:t>
        <w:tab/>
        <w:tab/>
        <w:tab/>
        <w:tab/>
        <w:tab/>
        <w:t>(Ф.И.О.)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</w:rPr>
        <w:tab/>
        <w:tab/>
        <w:tab/>
        <w:tab/>
        <w:tab/>
      </w:r>
      <w:r>
        <w:rPr>
          <w:rFonts w:cs="Times New Roman" w:ascii="Times New Roman" w:hAnsi="Times New Roman"/>
          <w:u w:val="single"/>
        </w:rPr>
        <w:tab/>
        <w:tab/>
        <w:tab/>
      </w:r>
      <w:r>
        <w:rPr>
          <w:rFonts w:cs="Times New Roman" w:ascii="Times New Roman" w:hAnsi="Times New Roman"/>
        </w:rPr>
        <w:t xml:space="preserve">   </w:t>
        <w:tab/>
      </w:r>
      <w:r>
        <w:rPr>
          <w:rFonts w:cs="Times New Roman" w:ascii="Times New Roman" w:hAnsi="Times New Roman"/>
          <w:u w:val="single"/>
        </w:rPr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ab/>
        <w:tab/>
        <w:tab/>
        <w:tab/>
        <w:tab/>
        <w:tab/>
        <w:t xml:space="preserve">(подпись) </w:t>
        <w:tab/>
        <w:tab/>
        <w:tab/>
        <w:tab/>
        <w:tab/>
        <w:t>(Ф.И.О.)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ab/>
        <w:tab/>
      </w:r>
      <w:r>
        <w:rPr>
          <w:rFonts w:cs="Times New Roman" w:ascii="Times New Roman" w:hAnsi="Times New Roman"/>
          <w:u w:val="single"/>
        </w:rPr>
        <w:tab/>
        <w:tab/>
        <w:tab/>
      </w:r>
      <w:r>
        <w:rPr>
          <w:rFonts w:cs="Times New Roman" w:ascii="Times New Roman" w:hAnsi="Times New Roman"/>
        </w:rPr>
        <w:t xml:space="preserve">   </w:t>
        <w:tab/>
      </w:r>
      <w:r>
        <w:rPr>
          <w:rFonts w:cs="Times New Roman" w:ascii="Times New Roman" w:hAnsi="Times New Roman"/>
          <w:u w:val="single"/>
        </w:rPr>
        <w:tab/>
        <w:tab/>
        <w:tab/>
        <w:tab/>
      </w:r>
      <w:r>
        <w:rPr>
          <w:rFonts w:cs="Times New Roman" w:ascii="Times New Roman" w:hAnsi="Times New Roman"/>
          <w:sz w:val="16"/>
          <w:szCs w:val="16"/>
        </w:rPr>
        <w:tab/>
        <w:tab/>
        <w:tab/>
        <w:tab/>
        <w:tab/>
        <w:tab/>
        <w:t xml:space="preserve">(подпись) </w:t>
        <w:tab/>
        <w:tab/>
        <w:tab/>
        <w:tab/>
        <w:tab/>
        <w:t>(Ф.И.О.)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851" w:gutter="0" w:header="709" w:top="766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п. 1.1.10 Расчета индекса готовности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п. 1.1.10 Расчета индекса готовности</w:t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4c1ff4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4c1ff4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4c1ff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4c1ff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4c1ff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4c1ff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4c1ff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4c1ff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4c1ff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4c1ff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4c1ff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4c1ff4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4c1ff4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4c1ff4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4c1ff4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4c1ff4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4c1ff4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4c1ff4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4c1ff4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4c1ff4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4c1ff4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4c1ff4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4c1ff4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4c1ff4"/>
    <w:rPr>
      <w:b/>
      <w:bCs/>
      <w:smallCaps/>
      <w:color w:themeColor="accent1" w:themeShade="bf" w:val="2F5496"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f77072"/>
    <w:rPr/>
  </w:style>
  <w:style w:type="character" w:styleId="Style9" w:customStyle="1">
    <w:name w:val="Нижний колонтитул Знак"/>
    <w:basedOn w:val="DefaultParagraphFont"/>
    <w:uiPriority w:val="99"/>
    <w:qFormat/>
    <w:rsid w:val="00f77072"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next w:val="Normal"/>
    <w:link w:val="Style5"/>
    <w:uiPriority w:val="10"/>
    <w:qFormat/>
    <w:rsid w:val="004c1ff4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4c1ff4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4c1ff4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4c1ff4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4c1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Style12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f7707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rsid w:val="00f7707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ad2e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LibreOffice/24.8.4.1$Linux_X86_64 LibreOffice_project/480$Build-1</Application>
  <AppVersion>15.0000</AppVersion>
  <Pages>1</Pages>
  <Words>163</Words>
  <Characters>1542</Characters>
  <CharactersWithSpaces>1805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2025-03-30T11:46:00Z</dcterms:created>
  <dc:creator>doil ira</dc:creator>
  <dc:description/>
  <dc:language>ru-RU</dc:language>
  <cp:lastModifiedBy/>
  <cp:lastPrinted>2025-08-14T18:18:13Z</cp:lastPrinted>
  <dcterms:modified xsi:type="dcterms:W3CDTF">2026-04-27T08:52:31Z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