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АКТ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ПРОВЕДЕНИИ НАЛАДКИ РЕЖИМОВ ТЕПЛОПОТРЕБЛЕНИЯ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«__» ____________ 202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Мы, нижеподписавшиеся, представитель Потребителя _____________________________ _______________________________________________________________________________,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Представитель___________________________________________________________________________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_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_______________________________________________________________________________,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Представитель______________________________________________________________________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_______________________________________________________________________________,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Составили настоящий акт в том, что на объекте по адресу: 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Проведена проверка наладки режимов потребления тепловой энергии и теплоносителя (в том числе тепловых и гидравлических режимов) оборудования теплового пункта (узла) и внутренних отопительных систем объекта Потребителя.</w:t>
      </w:r>
    </w:p>
    <w:p>
      <w:pPr>
        <w:pStyle w:val="Normal"/>
        <w:widowControl w:val="false"/>
        <w:bidi w:val="0"/>
        <w:spacing w:lineRule="auto" w:line="240" w:before="0" w:after="0"/>
        <w:ind w:firstLine="624" w:left="0" w:right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результатов контроля в течение предыдущего отопительного периода гидравлического и температурного режимов тепловых сетей и теплопотребляющих установок Потребителя отклонения </w:t>
      </w:r>
      <w:r>
        <w:rPr>
          <w:rFonts w:cs="Times New Roman"/>
          <w:b/>
          <w:bCs/>
          <w:sz w:val="24"/>
          <w:szCs w:val="24"/>
        </w:rPr>
        <w:t>не выявлены/выявлены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(вычеркнуть не нужное).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Корректировка диаметров сопл элеваторов, дроссельных диафрагм, распределение теплоносителя между теплопотребляющим оборудованием в соответствии с рекомендациями теплоснабжающей организации </w:t>
      </w:r>
      <w:r>
        <w:rPr>
          <w:rFonts w:cs="Times New Roman"/>
          <w:b/>
          <w:bCs/>
          <w:sz w:val="24"/>
          <w:szCs w:val="24"/>
        </w:rPr>
        <w:t>требуется/не требуется/проведены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вычеркнуть не нужное</w:t>
      </w:r>
      <w:r>
        <w:rPr>
          <w:rFonts w:cs="Times New Roman"/>
          <w:sz w:val="24"/>
          <w:szCs w:val="24"/>
        </w:rPr>
        <w:t xml:space="preserve">). 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  <w:sz w:val="24"/>
          <w:szCs w:val="24"/>
        </w:rPr>
        <w:t>Система горячего водоснабжения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Автоматические регуляторы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9035"/>
      </w:tblGrid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в наличии, наладка проведена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Дроссельные диафрагмы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5"/>
        <w:gridCol w:w="9034"/>
      </w:tblGrid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на линии прямой, в наличии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на линии циркуляции, в наличии</w:t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Диаметр общедомовой _________ мм, № 1___мм, № 2____мм, № 3___ мм, № 4___ мм,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 xml:space="preserve">5___ мм, № 6___ мм, №7 ___ мм,   № 8___ мм,  № 9 ___ мм, № 10___ мм, № 11___ мм.    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  <w:sz w:val="24"/>
          <w:szCs w:val="24"/>
        </w:rPr>
        <w:t>Система отопления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Автоматические регуляторы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9035"/>
      </w:tblGrid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в наличии, наладка проведена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Элеваторы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5"/>
        <w:gridCol w:w="9034"/>
      </w:tblGrid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в наличии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подмес заглушен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подмес не заглушен</w:t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Диаметр сопла общедомовой _______ мм, № 1___мм, № 2____мм, № 3___ мм, № 4___ мм,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5___ мм, № 6___ мм, №7 ___ мм,   № 8___ мм,  № 9 ___ мм, № 10___ мм, № 11___ мм.     Дроссельные диафрагмы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5"/>
        <w:gridCol w:w="9034"/>
      </w:tblGrid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на линии прямой, в наличии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на линии обратной, в наличии</w:t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Диаметр общедомовой ______ мм, № 1___мм, № 2____мм, № 3___ мм, № 4___ мм,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 xml:space="preserve">5___ мм, № 6___ мм, №7 ___ мм,   № 8___ мм,  № 9 ___ мм, № 10___ мм, № 11___ мм.     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</w:rPr>
        <w:t>Система вентиляции: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Автоматические регуляторы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9035"/>
      </w:tblGrid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в наличии, наладка проведена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Дроссельные диафрагмы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5"/>
        <w:gridCol w:w="9034"/>
      </w:tblGrid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предусмотрены проектом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на линии прямой, в наличии</w:t>
            </w:r>
          </w:p>
        </w:tc>
      </w:tr>
      <w:tr>
        <w:trPr/>
        <w:tc>
          <w:tcPr>
            <w:tcW w:w="525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4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на линии обратной, в наличии</w:t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Диаметр общедомовой _________ мм, № 1_____ мм, № 2_____ мм, № 3_____ мм, № 4_____ мм, № 5_____ мм,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b/>
          <w:sz w:val="24"/>
          <w:szCs w:val="24"/>
        </w:rPr>
        <w:t>Ограничительные устройства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9035"/>
      </w:tblGrid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опломбированы</w:t>
            </w:r>
          </w:p>
        </w:tc>
      </w:tr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опломбированы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Номера пломб 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_______________________________________________________________________________.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ЗАКЛЮЧЕНИЕ: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Ограничительные устройства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9035"/>
      </w:tblGrid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установлены и опломбированы</w:t>
            </w:r>
          </w:p>
        </w:tc>
      </w:tr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установлены и не опломбированы</w:t>
            </w:r>
          </w:p>
        </w:tc>
      </w:tr>
    </w:tbl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теплопотребления</w:t>
      </w:r>
    </w:p>
    <w:tbl>
      <w:tblPr>
        <w:tblStyle w:val="632"/>
        <w:tblW w:w="9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9035"/>
      </w:tblGrid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гидравлически отрегулирована</w:t>
            </w:r>
          </w:p>
        </w:tc>
      </w:tr>
      <w:tr>
        <w:trPr/>
        <w:tc>
          <w:tcPr>
            <w:tcW w:w="524" w:type="dxa"/>
            <w:tcBorders/>
          </w:tcPr>
          <w:p>
            <w:pPr>
              <w:pStyle w:val="ConsPlusNonforma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35" w:type="dxa"/>
            <w:tcBorders/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не отрегулирована</w:t>
            </w:r>
          </w:p>
        </w:tc>
      </w:tr>
    </w:tbl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Представитель потребителя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                                                                _______________________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Представитель 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                                                                _______________________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Представитель </w:t>
      </w:r>
      <w:bookmarkStart w:id="0" w:name="_GoBack"/>
      <w:bookmarkEnd w:id="0"/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                                                              _______________________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600" w:right="740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143"/>
        <w:tab w:val="clear" w:pos="14287"/>
      </w:tabs>
      <w:ind w:hanging="142" w:left="5953" w:right="0"/>
      <w:rPr/>
    </w:pPr>
    <w:r>
      <w:rPr/>
    </w:r>
  </w:p>
  <w:p>
    <w:pPr>
      <w:pStyle w:val="Header"/>
      <w:tabs>
        <w:tab w:val="clear" w:pos="7143"/>
        <w:tab w:val="clear" w:pos="14287"/>
      </w:tabs>
      <w:ind w:hanging="142" w:left="5953" w:right="0"/>
      <w:rPr/>
    </w:pPr>
    <w:r>
      <w:rPr/>
    </w:r>
  </w:p>
  <w:p>
    <w:pPr>
      <w:pStyle w:val="Header"/>
      <w:tabs>
        <w:tab w:val="clear" w:pos="7143"/>
        <w:tab w:val="clear" w:pos="14287"/>
      </w:tabs>
      <w:ind w:hanging="142" w:left="5953" w:right="0"/>
      <w:rPr/>
    </w:pPr>
    <w:r>
      <w:rPr/>
      <w:t xml:space="preserve">п. 1.1.2 Расчета индекса готовности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143"/>
        <w:tab w:val="clear" w:pos="14287"/>
      </w:tabs>
      <w:ind w:hanging="142" w:left="5953" w:right="0"/>
      <w:rPr/>
    </w:pPr>
    <w:r>
      <w:rPr/>
    </w:r>
  </w:p>
  <w:p>
    <w:pPr>
      <w:pStyle w:val="Header"/>
      <w:tabs>
        <w:tab w:val="clear" w:pos="7143"/>
        <w:tab w:val="clear" w:pos="14287"/>
      </w:tabs>
      <w:ind w:hanging="142" w:left="5953" w:right="0"/>
      <w:rPr/>
    </w:pPr>
    <w:r>
      <w:rPr/>
    </w:r>
  </w:p>
  <w:p>
    <w:pPr>
      <w:pStyle w:val="Header"/>
      <w:tabs>
        <w:tab w:val="clear" w:pos="7143"/>
        <w:tab w:val="clear" w:pos="14287"/>
      </w:tabs>
      <w:ind w:hanging="142" w:left="5953" w:right="0"/>
      <w:rPr/>
    </w:pPr>
    <w:r>
      <w:rPr/>
      <w:t xml:space="preserve">п. 1.1.2 Расчета индекса готовности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1" w:customStyle="1">
    <w:name w:val="Заголовок 11"/>
    <w:basedOn w:val="Normal"/>
    <w:uiPriority w:val="1"/>
    <w:qFormat/>
    <w:pPr>
      <w:ind w:left="102"/>
      <w:jc w:val="center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02" w:right="105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LibreOffice/24.8.4.1$Linux_X86_64 LibreOffice_project/480$Build-1</Application>
  <AppVersion>15.0000</AppVersion>
  <Pages>2</Pages>
  <Words>367</Words>
  <Characters>3106</Characters>
  <CharactersWithSpaces>3775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2025-02-05T04:36:00Z</dcterms:created>
  <dc:creator/>
  <dc:description/>
  <dc:language>ru-RU</dc:language>
  <cp:lastModifiedBy/>
  <dcterms:modified xsi:type="dcterms:W3CDTF">2026-04-27T08:51:39Z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