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E0" w:rsidRPr="002F363F" w:rsidRDefault="00A304E0" w:rsidP="00A304E0">
      <w:pPr>
        <w:pStyle w:val="Bodytext40"/>
        <w:shd w:val="clear" w:color="auto" w:fill="auto"/>
        <w:tabs>
          <w:tab w:val="left" w:leader="underscore" w:pos="4536"/>
        </w:tabs>
        <w:ind w:firstLine="360"/>
        <w:jc w:val="center"/>
        <w:rPr>
          <w:b w:val="0"/>
          <w:i/>
        </w:rPr>
      </w:pPr>
      <w:r w:rsidRPr="002F363F">
        <w:rPr>
          <w:b w:val="0"/>
          <w:i/>
          <w:highlight w:val="cyan"/>
        </w:rPr>
        <w:t>Договор является типовым</w:t>
      </w:r>
      <w:r>
        <w:rPr>
          <w:b w:val="0"/>
          <w:i/>
          <w:highlight w:val="cyan"/>
        </w:rPr>
        <w:t xml:space="preserve"> и</w:t>
      </w:r>
      <w:r w:rsidRPr="002F363F">
        <w:rPr>
          <w:b w:val="0"/>
          <w:i/>
          <w:highlight w:val="cyan"/>
        </w:rPr>
        <w:t xml:space="preserve"> может быть адаптирован дочерним обществом под существующие условия (например, изменено название оформляемых документов (акт поставки и т.п</w:t>
      </w:r>
      <w:r>
        <w:rPr>
          <w:b w:val="0"/>
          <w:i/>
          <w:highlight w:val="cyan"/>
        </w:rPr>
        <w:t>.), дополнен приложениями (например, расчет договорного объе</w:t>
      </w:r>
      <w:r w:rsidR="0084718D">
        <w:rPr>
          <w:b w:val="0"/>
          <w:i/>
          <w:highlight w:val="cyan"/>
        </w:rPr>
        <w:t>м</w:t>
      </w:r>
      <w:r>
        <w:rPr>
          <w:b w:val="0"/>
          <w:i/>
          <w:highlight w:val="cyan"/>
        </w:rPr>
        <w:t>а, образец акта поставки и т.п.), разделен на 2 договора (теплоснабжения и горячего водоснабжения в закрытой системе)</w:t>
      </w:r>
      <w:r w:rsidR="00105326">
        <w:rPr>
          <w:b w:val="0"/>
          <w:i/>
          <w:highlight w:val="cyan"/>
        </w:rPr>
        <w:t xml:space="preserve"> </w:t>
      </w:r>
      <w:r w:rsidRPr="002F363F">
        <w:rPr>
          <w:b w:val="0"/>
          <w:i/>
          <w:highlight w:val="cyan"/>
        </w:rPr>
        <w:t>и т.д.</w:t>
      </w:r>
    </w:p>
    <w:p w:rsidR="008A4B97" w:rsidRDefault="008A4B97" w:rsidP="00BA7530">
      <w:pPr>
        <w:pStyle w:val="Bodytext40"/>
        <w:shd w:val="clear" w:color="auto" w:fill="auto"/>
        <w:tabs>
          <w:tab w:val="left" w:leader="underscore" w:pos="4536"/>
        </w:tabs>
        <w:ind w:firstLine="0"/>
        <w:jc w:val="center"/>
        <w:rPr>
          <w:b w:val="0"/>
        </w:rPr>
      </w:pPr>
    </w:p>
    <w:p w:rsidR="0083750A" w:rsidRPr="0083750A" w:rsidRDefault="0083750A" w:rsidP="0083750A">
      <w:pPr>
        <w:widowControl/>
        <w:jc w:val="right"/>
        <w:rPr>
          <w:rFonts w:ascii="Times New Roman" w:eastAsia="Calibri" w:hAnsi="Times New Roman" w:cs="Times New Roman"/>
          <w:color w:val="auto"/>
          <w:lang w:eastAsia="en-US" w:bidi="ar-SA"/>
        </w:rPr>
      </w:pPr>
      <w:r w:rsidRPr="0083750A">
        <w:rPr>
          <w:rFonts w:ascii="Times New Roman" w:eastAsia="Calibri" w:hAnsi="Times New Roman" w:cs="Times New Roman"/>
          <w:color w:val="auto"/>
          <w:lang w:eastAsia="en-US" w:bidi="ar-SA"/>
        </w:rPr>
        <w:t xml:space="preserve">Приложение № </w:t>
      </w:r>
      <w:r>
        <w:rPr>
          <w:rFonts w:ascii="Times New Roman" w:eastAsia="Calibri" w:hAnsi="Times New Roman" w:cs="Times New Roman"/>
          <w:color w:val="auto"/>
          <w:lang w:eastAsia="en-US" w:bidi="ar-SA"/>
        </w:rPr>
        <w:t>3</w:t>
      </w:r>
      <w:r w:rsidR="008470EB">
        <w:rPr>
          <w:rFonts w:ascii="Times New Roman" w:eastAsia="Calibri" w:hAnsi="Times New Roman" w:cs="Times New Roman"/>
          <w:color w:val="auto"/>
          <w:lang w:eastAsia="en-US" w:bidi="ar-SA"/>
        </w:rPr>
        <w:t>3</w:t>
      </w:r>
    </w:p>
    <w:p w:rsidR="0083750A" w:rsidRPr="0083750A" w:rsidRDefault="0083750A" w:rsidP="0083750A">
      <w:pPr>
        <w:widowControl/>
        <w:jc w:val="right"/>
        <w:rPr>
          <w:rFonts w:ascii="Times New Roman" w:eastAsia="Calibri" w:hAnsi="Times New Roman" w:cs="Times New Roman"/>
          <w:color w:val="auto"/>
          <w:lang w:eastAsia="en-US" w:bidi="ar-SA"/>
        </w:rPr>
      </w:pPr>
      <w:r w:rsidRPr="0083750A">
        <w:rPr>
          <w:rFonts w:ascii="Times New Roman" w:eastAsia="Calibri" w:hAnsi="Times New Roman" w:cs="Times New Roman"/>
          <w:color w:val="auto"/>
          <w:lang w:eastAsia="en-US" w:bidi="ar-SA"/>
        </w:rPr>
        <w:t>к приказу АО «Газпром теплоэнерго»</w:t>
      </w:r>
    </w:p>
    <w:p w:rsidR="0083750A" w:rsidRPr="0083750A" w:rsidRDefault="0083750A" w:rsidP="0083750A">
      <w:pPr>
        <w:widowControl/>
        <w:jc w:val="right"/>
        <w:rPr>
          <w:rFonts w:ascii="Times New Roman" w:eastAsia="Calibri" w:hAnsi="Times New Roman" w:cs="Times New Roman"/>
          <w:color w:val="auto"/>
          <w:lang w:eastAsia="en-US" w:bidi="ar-SA"/>
        </w:rPr>
      </w:pPr>
      <w:r w:rsidRPr="0083750A">
        <w:rPr>
          <w:rFonts w:ascii="Times New Roman" w:eastAsia="Calibri" w:hAnsi="Times New Roman" w:cs="Times New Roman"/>
          <w:color w:val="auto"/>
          <w:lang w:eastAsia="en-US" w:bidi="ar-SA"/>
        </w:rPr>
        <w:t>от «___»_________ _______ № __________</w:t>
      </w:r>
    </w:p>
    <w:p w:rsidR="0083750A" w:rsidRDefault="0083750A" w:rsidP="00BA7530">
      <w:pPr>
        <w:pStyle w:val="Bodytext40"/>
        <w:shd w:val="clear" w:color="auto" w:fill="auto"/>
        <w:tabs>
          <w:tab w:val="left" w:leader="underscore" w:pos="4536"/>
        </w:tabs>
        <w:ind w:firstLine="0"/>
        <w:jc w:val="center"/>
        <w:rPr>
          <w:b w:val="0"/>
        </w:rPr>
      </w:pPr>
    </w:p>
    <w:p w:rsidR="0083750A" w:rsidRDefault="0083750A" w:rsidP="00BA7530">
      <w:pPr>
        <w:pStyle w:val="Bodytext40"/>
        <w:shd w:val="clear" w:color="auto" w:fill="auto"/>
        <w:tabs>
          <w:tab w:val="left" w:leader="underscore" w:pos="4536"/>
        </w:tabs>
        <w:ind w:firstLine="0"/>
        <w:jc w:val="center"/>
        <w:rPr>
          <w:b w:val="0"/>
        </w:rPr>
      </w:pPr>
    </w:p>
    <w:p w:rsidR="00105326" w:rsidRPr="00A34A59" w:rsidRDefault="00105326" w:rsidP="00105326">
      <w:pPr>
        <w:pStyle w:val="Bodytext40"/>
        <w:shd w:val="clear" w:color="auto" w:fill="auto"/>
        <w:tabs>
          <w:tab w:val="left" w:leader="underscore" w:pos="4536"/>
        </w:tabs>
        <w:ind w:firstLine="0"/>
        <w:jc w:val="center"/>
        <w:rPr>
          <w:b w:val="0"/>
        </w:rPr>
      </w:pPr>
      <w:r w:rsidRPr="00A34A59">
        <w:rPr>
          <w:b w:val="0"/>
        </w:rPr>
        <w:t>ДОГОВОР ТЕПЛОСНАБЖЕНИЯ</w:t>
      </w:r>
    </w:p>
    <w:p w:rsidR="00105326" w:rsidRPr="00A34A59" w:rsidRDefault="00105326" w:rsidP="00105326">
      <w:pPr>
        <w:pStyle w:val="Bodytext40"/>
        <w:shd w:val="clear" w:color="auto" w:fill="auto"/>
        <w:tabs>
          <w:tab w:val="left" w:leader="underscore" w:pos="4536"/>
        </w:tabs>
        <w:ind w:firstLine="0"/>
        <w:jc w:val="center"/>
        <w:rPr>
          <w:b w:val="0"/>
        </w:rPr>
      </w:pPr>
      <w:r w:rsidRPr="00A34A59">
        <w:rPr>
          <w:b w:val="0"/>
        </w:rPr>
        <w:t xml:space="preserve">И </w:t>
      </w:r>
      <w:r>
        <w:rPr>
          <w:b w:val="0"/>
        </w:rPr>
        <w:t xml:space="preserve">ГОРЯЧЕГО ВОДОСНАБЖЕНИЯ, </w:t>
      </w:r>
      <w:r w:rsidRPr="00A34A59">
        <w:rPr>
          <w:b w:val="0"/>
        </w:rPr>
        <w:t>ПОСТАВКИ ГОРЯЧЕЙ ВОДЫ №___________</w:t>
      </w:r>
    </w:p>
    <w:p w:rsidR="00105326" w:rsidRPr="002F64B1" w:rsidRDefault="00105326" w:rsidP="00105326">
      <w:pPr>
        <w:pStyle w:val="Bodytext40"/>
        <w:shd w:val="clear" w:color="auto" w:fill="auto"/>
        <w:tabs>
          <w:tab w:val="left" w:leader="underscore" w:pos="4536"/>
        </w:tabs>
        <w:ind w:firstLine="360"/>
        <w:jc w:val="center"/>
        <w:rPr>
          <w:b w:val="0"/>
          <w:sz w:val="28"/>
        </w:rPr>
      </w:pPr>
      <w:r>
        <w:rPr>
          <w:b w:val="0"/>
          <w:sz w:val="28"/>
        </w:rPr>
        <w:t>(юридические лица, кроме бюджетных организаций)</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751BA3"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Pr>
          <w:rStyle w:val="Bodytext2"/>
          <w:sz w:val="24"/>
          <w:szCs w:val="24"/>
        </w:rPr>
        <w:t xml:space="preserve"> </w:t>
      </w:r>
    </w:p>
    <w:p w:rsidR="00593E7C" w:rsidRDefault="00751BA3" w:rsidP="00E263AE">
      <w:pPr>
        <w:pStyle w:val="Bodytext21"/>
        <w:shd w:val="clear" w:color="auto" w:fill="auto"/>
        <w:spacing w:line="240" w:lineRule="auto"/>
        <w:ind w:firstLine="426"/>
        <w:jc w:val="both"/>
        <w:rPr>
          <w:sz w:val="24"/>
          <w:szCs w:val="24"/>
        </w:rPr>
      </w:pPr>
      <w:r>
        <w:rPr>
          <w:rStyle w:val="Bodytext2"/>
          <w:sz w:val="24"/>
          <w:szCs w:val="24"/>
        </w:rPr>
        <w:t>____________________________________________________</w:t>
      </w:r>
      <w:r w:rsidR="00A03ADC" w:rsidRPr="00951B39">
        <w:rPr>
          <w:rStyle w:val="Bodytext2"/>
          <w:sz w:val="24"/>
          <w:szCs w:val="24"/>
        </w:rPr>
        <w:t>, именуемое в дальнейшем</w:t>
      </w:r>
      <w:r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_______________________________</w:t>
      </w:r>
      <w:r w:rsidR="00A75E48">
        <w:rPr>
          <w:rStyle w:val="Bodytext2"/>
          <w:sz w:val="24"/>
          <w:szCs w:val="24"/>
        </w:rPr>
        <w:t xml:space="preserve">__ </w:t>
      </w:r>
      <w:r>
        <w:rPr>
          <w:rStyle w:val="Bodytext2"/>
          <w:sz w:val="24"/>
          <w:szCs w:val="24"/>
        </w:rPr>
        <w:t>_________________________________________</w:t>
      </w:r>
      <w:r w:rsidR="00A75E48">
        <w:rPr>
          <w:rStyle w:val="Bodytext2"/>
          <w:sz w:val="24"/>
          <w:szCs w:val="24"/>
        </w:rPr>
        <w:t>__________________________</w:t>
      </w:r>
      <w:r w:rsidR="00D22893">
        <w:rPr>
          <w:rStyle w:val="Bodytext2"/>
          <w:sz w:val="24"/>
          <w:szCs w:val="24"/>
        </w:rPr>
        <w:t>_</w:t>
      </w:r>
      <w:r w:rsidR="00A75E48">
        <w:rPr>
          <w:rStyle w:val="Bodytext2"/>
          <w:sz w:val="24"/>
          <w:szCs w:val="24"/>
        </w:rPr>
        <w:t>____</w:t>
      </w:r>
      <w:r>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_______________________________________________</w:t>
      </w:r>
      <w:r w:rsidR="003C08A7">
        <w:rPr>
          <w:sz w:val="24"/>
          <w:szCs w:val="24"/>
        </w:rPr>
        <w:t>_</w:t>
      </w:r>
      <w:r w:rsidR="00A75E48">
        <w:rPr>
          <w:sz w:val="24"/>
          <w:szCs w:val="24"/>
        </w:rPr>
        <w:t>______</w:t>
      </w:r>
      <w:r w:rsidR="00A03ADC" w:rsidRPr="00951B39">
        <w:rPr>
          <w:sz w:val="24"/>
          <w:szCs w:val="24"/>
        </w:rPr>
        <w:t>,</w:t>
      </w:r>
      <w:r>
        <w:rPr>
          <w:sz w:val="24"/>
          <w:szCs w:val="24"/>
        </w:rPr>
        <w:t xml:space="preserve"> </w:t>
      </w:r>
      <w:r w:rsidR="00A03ADC" w:rsidRPr="00951B39">
        <w:rPr>
          <w:sz w:val="24"/>
          <w:szCs w:val="24"/>
        </w:rPr>
        <w:t>с одной стороны, и</w:t>
      </w:r>
      <w:r w:rsidR="00A75E48">
        <w:rPr>
          <w:sz w:val="24"/>
          <w:szCs w:val="24"/>
        </w:rPr>
        <w:t>_______________________________________________________________</w:t>
      </w:r>
      <w:r w:rsidR="00A03ADC" w:rsidRPr="00951B39">
        <w:rPr>
          <w:sz w:val="24"/>
          <w:szCs w:val="24"/>
        </w:rPr>
        <w:t>,</w:t>
      </w:r>
      <w:r>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_______________________________________________________</w:t>
      </w:r>
      <w:r w:rsidR="00A03ADC" w:rsidRPr="00951B39">
        <w:rPr>
          <w:sz w:val="24"/>
          <w:szCs w:val="24"/>
        </w:rPr>
        <w:t>,</w:t>
      </w:r>
      <w:r>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075D8B">
        <w:rPr>
          <w:sz w:val="24"/>
          <w:szCs w:val="24"/>
        </w:rPr>
        <w:t xml:space="preserve"> </w:t>
      </w:r>
      <w:r w:rsidR="00A03ADC" w:rsidRPr="00751BA3">
        <w:rPr>
          <w:sz w:val="24"/>
          <w:szCs w:val="24"/>
        </w:rPr>
        <w:t>заключили настоящий договор о нижеследующем.</w:t>
      </w:r>
    </w:p>
    <w:p w:rsidR="00751BA3" w:rsidRPr="00A55288" w:rsidRDefault="00751BA3" w:rsidP="00751BA3">
      <w:pPr>
        <w:pStyle w:val="Bodytext21"/>
        <w:shd w:val="clear" w:color="auto" w:fill="auto"/>
        <w:spacing w:line="240" w:lineRule="auto"/>
        <w:ind w:firstLine="709"/>
        <w:jc w:val="both"/>
        <w:rPr>
          <w:sz w:val="16"/>
          <w:szCs w:val="16"/>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Предметом настоящего договора является п</w:t>
      </w:r>
      <w:r w:rsidR="002F2215">
        <w:rPr>
          <w:sz w:val="24"/>
          <w:szCs w:val="24"/>
        </w:rPr>
        <w:t>оставка</w:t>
      </w:r>
      <w:r w:rsidRPr="00951B39">
        <w:rPr>
          <w:sz w:val="24"/>
          <w:szCs w:val="24"/>
        </w:rPr>
        <w:t xml:space="preserve"> </w:t>
      </w:r>
      <w:r w:rsidR="00A56AF3">
        <w:rPr>
          <w:sz w:val="24"/>
          <w:szCs w:val="24"/>
        </w:rPr>
        <w:t>Теплоснабжающей</w:t>
      </w:r>
      <w:r w:rsidR="00533A17">
        <w:rPr>
          <w:sz w:val="24"/>
          <w:szCs w:val="24"/>
        </w:rPr>
        <w:t xml:space="preserve"> организацией</w:t>
      </w:r>
      <w:r w:rsid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002F2215">
        <w:rPr>
          <w:sz w:val="24"/>
          <w:szCs w:val="24"/>
        </w:rPr>
        <w:t xml:space="preserve">Абоненту, </w:t>
      </w:r>
      <w:r w:rsidR="002F2215" w:rsidRPr="002F2215">
        <w:rPr>
          <w:sz w:val="24"/>
          <w:szCs w:val="24"/>
        </w:rPr>
        <w:t>являющемуся собственником/иным законным владельцем нежилого(ых) помещения(й), расположенного(ых) в многоквартирном жилом доме (далее – нежилое помещение)</w:t>
      </w:r>
      <w:r w:rsidR="002F2215">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r w:rsidR="002F2215">
        <w:rPr>
          <w:sz w:val="24"/>
          <w:szCs w:val="24"/>
        </w:rPr>
        <w:t xml:space="preserve"> </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C10E4F">
        <w:rPr>
          <w:sz w:val="24"/>
          <w:szCs w:val="24"/>
        </w:rPr>
        <w:t xml:space="preserve">помещений </w:t>
      </w:r>
      <w:r w:rsidR="00B721B2">
        <w:rPr>
          <w:sz w:val="24"/>
          <w:szCs w:val="24"/>
        </w:rPr>
        <w:t xml:space="preserve">Абонента, </w:t>
      </w:r>
      <w:r w:rsidR="00032ADC">
        <w:rPr>
          <w:sz w:val="24"/>
          <w:szCs w:val="24"/>
        </w:rPr>
        <w:t>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951B39">
        <w:rPr>
          <w:sz w:val="24"/>
          <w:szCs w:val="24"/>
        </w:rPr>
        <w:t xml:space="preserve">Местом исполнения обязательств </w:t>
      </w:r>
      <w:r w:rsidR="00A56AF3">
        <w:rPr>
          <w:sz w:val="24"/>
          <w:szCs w:val="24"/>
        </w:rPr>
        <w:t>Теплоснабжающей</w:t>
      </w:r>
      <w:r w:rsidRPr="00951B39">
        <w:rPr>
          <w:sz w:val="24"/>
          <w:szCs w:val="24"/>
        </w:rPr>
        <w:t xml:space="preserve"> организации по подаче тепловой энергии, горячей воды являются точка</w:t>
      </w:r>
      <w:r w:rsidR="008B7DDE" w:rsidRPr="008B7DDE">
        <w:rPr>
          <w:sz w:val="24"/>
          <w:szCs w:val="24"/>
        </w:rPr>
        <w:t xml:space="preserve"> поставки, определяемая по каждому </w:t>
      </w:r>
      <w:r w:rsidR="00D60A1D">
        <w:rPr>
          <w:sz w:val="24"/>
          <w:szCs w:val="24"/>
        </w:rPr>
        <w:t>помещению</w:t>
      </w:r>
      <w:r w:rsidR="005A25F1">
        <w:rPr>
          <w:sz w:val="24"/>
          <w:szCs w:val="24"/>
        </w:rPr>
        <w:t xml:space="preserve"> Абонента</w:t>
      </w:r>
      <w:r w:rsidR="006C3D2D" w:rsidRPr="006C3D2D">
        <w:rPr>
          <w:sz w:val="24"/>
          <w:szCs w:val="24"/>
        </w:rPr>
        <w:t xml:space="preserve"> </w:t>
      </w:r>
      <w:r w:rsidR="00216015">
        <w:rPr>
          <w:sz w:val="24"/>
          <w:szCs w:val="24"/>
        </w:rPr>
        <w:t xml:space="preserve">в акте разграничения </w:t>
      </w:r>
      <w:r w:rsidR="006C3D2D" w:rsidRPr="008B7DDE">
        <w:rPr>
          <w:sz w:val="24"/>
          <w:szCs w:val="24"/>
        </w:rPr>
        <w:t>балансовой прина</w:t>
      </w:r>
      <w:r w:rsidR="006C3D2D">
        <w:rPr>
          <w:sz w:val="24"/>
          <w:szCs w:val="24"/>
        </w:rPr>
        <w:t>длежности</w:t>
      </w:r>
      <w:r w:rsidR="00216015">
        <w:rPr>
          <w:sz w:val="24"/>
          <w:szCs w:val="24"/>
        </w:rPr>
        <w:t xml:space="preserve"> и эксплуатационной ответственности</w:t>
      </w:r>
      <w:r w:rsidR="008B7DDE" w:rsidRPr="008B7DDE">
        <w:rPr>
          <w:sz w:val="24"/>
          <w:szCs w:val="24"/>
        </w:rPr>
        <w:t xml:space="preserve"> </w:t>
      </w:r>
      <w:r w:rsidR="00216015">
        <w:rPr>
          <w:sz w:val="24"/>
          <w:szCs w:val="24"/>
        </w:rPr>
        <w:t>(</w:t>
      </w:r>
      <w:r w:rsidR="005A25F1">
        <w:rPr>
          <w:sz w:val="24"/>
          <w:szCs w:val="24"/>
        </w:rPr>
        <w:t>Приложени</w:t>
      </w:r>
      <w:r w:rsidR="00216015">
        <w:rPr>
          <w:sz w:val="24"/>
          <w:szCs w:val="24"/>
        </w:rPr>
        <w:t>е</w:t>
      </w:r>
      <w:r w:rsidR="005A25F1">
        <w:rPr>
          <w:sz w:val="24"/>
          <w:szCs w:val="24"/>
        </w:rPr>
        <w:t xml:space="preserve"> № </w:t>
      </w:r>
      <w:r w:rsidR="00C10E4F">
        <w:rPr>
          <w:sz w:val="24"/>
          <w:szCs w:val="24"/>
        </w:rPr>
        <w:t>2</w:t>
      </w:r>
      <w:r w:rsidR="00216015">
        <w:rPr>
          <w:sz w:val="24"/>
          <w:szCs w:val="24"/>
        </w:rPr>
        <w:t>)</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5B6950">
        <w:rPr>
          <w:sz w:val="24"/>
          <w:szCs w:val="24"/>
        </w:rPr>
        <w:t xml:space="preserve"> (далее – Закон о теплоснабжении)</w:t>
      </w:r>
      <w:r w:rsidRPr="008B7DDE">
        <w:rPr>
          <w:sz w:val="24"/>
          <w:szCs w:val="24"/>
        </w:rPr>
        <w:t xml:space="preserve">, </w:t>
      </w:r>
      <w:r w:rsidR="007A486C">
        <w:rPr>
          <w:sz w:val="24"/>
          <w:szCs w:val="24"/>
        </w:rPr>
        <w:t xml:space="preserve">Федеральным законом от 07.12.2011 № 416-ФЗ «О водоснабжении и водоотведении», </w:t>
      </w:r>
      <w:r w:rsidR="002B4602" w:rsidRPr="008B7DDE">
        <w:rPr>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sidR="002B4602">
        <w:rPr>
          <w:sz w:val="24"/>
          <w:szCs w:val="24"/>
        </w:rPr>
        <w:t xml:space="preserve"> </w:t>
      </w:r>
      <w:r w:rsidR="002B4602" w:rsidRPr="008B7DDE">
        <w:rPr>
          <w:sz w:val="24"/>
          <w:szCs w:val="24"/>
        </w:rPr>
        <w:t>коммунальных услуг)</w:t>
      </w:r>
      <w:r w:rsidR="002B4602">
        <w:rPr>
          <w:sz w:val="24"/>
          <w:szCs w:val="24"/>
        </w:rPr>
        <w:t xml:space="preserve">, </w:t>
      </w:r>
      <w:r w:rsidRPr="008B7DDE">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001010E6">
        <w:rPr>
          <w:sz w:val="24"/>
          <w:szCs w:val="24"/>
        </w:rPr>
        <w:t xml:space="preserve">, </w:t>
      </w:r>
      <w:r w:rsidR="001010E6" w:rsidRPr="00D2543C">
        <w:rPr>
          <w:sz w:val="24"/>
          <w:szCs w:val="24"/>
        </w:rPr>
        <w:t>Правилами организации коммер</w:t>
      </w:r>
      <w:r w:rsidR="001010E6">
        <w:rPr>
          <w:sz w:val="24"/>
          <w:szCs w:val="24"/>
        </w:rPr>
        <w:t>ческого учета воды, сточных вод</w:t>
      </w:r>
      <w:r w:rsidR="001010E6" w:rsidRPr="00D2543C">
        <w:rPr>
          <w:sz w:val="24"/>
          <w:szCs w:val="24"/>
        </w:rPr>
        <w:t xml:space="preserve">, утвержденными Постановлением Правительства РФ от 04.09.2013 </w:t>
      </w:r>
      <w:r w:rsidR="001010E6">
        <w:rPr>
          <w:sz w:val="24"/>
          <w:szCs w:val="24"/>
        </w:rPr>
        <w:t>№</w:t>
      </w:r>
      <w:r w:rsidR="001010E6" w:rsidRPr="00D2543C">
        <w:rPr>
          <w:sz w:val="24"/>
          <w:szCs w:val="24"/>
        </w:rPr>
        <w:t xml:space="preserve"> 776</w:t>
      </w:r>
      <w:r w:rsidR="001010E6">
        <w:rPr>
          <w:sz w:val="24"/>
          <w:szCs w:val="24"/>
        </w:rPr>
        <w:t xml:space="preserve"> </w:t>
      </w:r>
      <w:r w:rsidR="001010E6">
        <w:rPr>
          <w:sz w:val="24"/>
          <w:szCs w:val="24"/>
        </w:rPr>
        <w:lastRenderedPageBreak/>
        <w:t>(далее – Правила организации коммерческого учета воды)</w:t>
      </w:r>
      <w:r w:rsidR="000263EC">
        <w:rPr>
          <w:sz w:val="24"/>
          <w:szCs w:val="24"/>
        </w:rPr>
        <w:t xml:space="preserve">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A55288" w:rsidRDefault="008B7DDE" w:rsidP="00342BD2">
      <w:pPr>
        <w:pStyle w:val="Bodytext21"/>
        <w:shd w:val="clear" w:color="auto" w:fill="auto"/>
        <w:spacing w:line="240" w:lineRule="auto"/>
        <w:ind w:firstLine="709"/>
        <w:contextualSpacing/>
        <w:jc w:val="both"/>
        <w:rPr>
          <w:sz w:val="16"/>
          <w:szCs w:val="16"/>
        </w:rPr>
      </w:pPr>
    </w:p>
    <w:p w:rsidR="00342BD2" w:rsidRPr="00DA74D7" w:rsidRDefault="00D5293B" w:rsidP="00EB42E2">
      <w:pPr>
        <w:pStyle w:val="Bodytext21"/>
        <w:numPr>
          <w:ilvl w:val="0"/>
          <w:numId w:val="2"/>
        </w:numPr>
        <w:shd w:val="clear" w:color="auto" w:fill="auto"/>
        <w:spacing w:line="240" w:lineRule="auto"/>
        <w:contextualSpacing/>
        <w:jc w:val="center"/>
      </w:pPr>
      <w:r>
        <w:rPr>
          <w:b/>
          <w:sz w:val="24"/>
          <w:szCs w:val="24"/>
        </w:rPr>
        <w:t>К</w:t>
      </w:r>
      <w:r w:rsidR="00342BD2" w:rsidRPr="00DA74D7">
        <w:rPr>
          <w:b/>
          <w:sz w:val="24"/>
          <w:szCs w:val="24"/>
        </w:rPr>
        <w:t>оличеств</w:t>
      </w:r>
      <w:r>
        <w:rPr>
          <w:b/>
          <w:sz w:val="24"/>
          <w:szCs w:val="24"/>
        </w:rPr>
        <w:t>о</w:t>
      </w:r>
      <w:r w:rsidR="00342BD2" w:rsidRPr="00DA74D7">
        <w:rPr>
          <w:b/>
          <w:sz w:val="24"/>
          <w:szCs w:val="24"/>
        </w:rPr>
        <w:t xml:space="preserve"> и качеств</w:t>
      </w:r>
      <w:r>
        <w:rPr>
          <w:b/>
          <w:sz w:val="24"/>
          <w:szCs w:val="24"/>
        </w:rPr>
        <w:t>о</w:t>
      </w:r>
      <w:r w:rsidR="00342BD2" w:rsidRPr="00DA74D7">
        <w:rPr>
          <w:b/>
          <w:sz w:val="24"/>
          <w:szCs w:val="24"/>
        </w:rPr>
        <w:t xml:space="preserve"> тепловой энергии, горячей воды</w:t>
      </w: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D2765A" w:rsidRPr="00B72561" w:rsidRDefault="00F461A3"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B72561">
        <w:rPr>
          <w:sz w:val="24"/>
          <w:szCs w:val="24"/>
        </w:rPr>
        <w:t>Теплоснабжающая организация обеспечивает бесперебойн</w:t>
      </w:r>
      <w:r>
        <w:rPr>
          <w:sz w:val="24"/>
          <w:szCs w:val="24"/>
        </w:rPr>
        <w:t>ую подачу тепловой энергии на нужды отопления</w:t>
      </w:r>
      <w:r w:rsidRPr="00B72561">
        <w:rPr>
          <w:sz w:val="24"/>
          <w:szCs w:val="24"/>
        </w:rPr>
        <w:t xml:space="preserve"> </w:t>
      </w:r>
      <w:r>
        <w:rPr>
          <w:sz w:val="24"/>
          <w:szCs w:val="24"/>
        </w:rPr>
        <w:t>соответствующего требования действующего законодательства качества в течение отопительного сезона, н</w:t>
      </w:r>
      <w:r w:rsidRPr="00B72561">
        <w:rPr>
          <w:sz w:val="24"/>
          <w:szCs w:val="24"/>
        </w:rPr>
        <w:t>ачало и окончание отопительного сезона определяется решением уполномоченного органа</w:t>
      </w:r>
      <w:r>
        <w:rPr>
          <w:sz w:val="24"/>
          <w:szCs w:val="24"/>
        </w:rPr>
        <w:t>.</w:t>
      </w:r>
      <w:r w:rsidR="00B72561">
        <w:rPr>
          <w:sz w:val="24"/>
          <w:szCs w:val="24"/>
        </w:rPr>
        <w:t xml:space="preserve"> </w:t>
      </w:r>
      <w:r w:rsidR="00B72561" w:rsidRPr="00B72561">
        <w:rPr>
          <w:sz w:val="24"/>
          <w:szCs w:val="24"/>
        </w:rPr>
        <w:t xml:space="preserve">Теплоснабжающая организация обеспечивает </w:t>
      </w:r>
      <w:r w:rsidR="00D9322E" w:rsidRPr="00B72561">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00D9322E" w:rsidRPr="00B72561">
        <w:rPr>
          <w:sz w:val="24"/>
          <w:szCs w:val="24"/>
        </w:rPr>
        <w:t xml:space="preserve"> </w:t>
      </w:r>
      <w:r w:rsidR="00D2765A" w:rsidRPr="00B72561">
        <w:rPr>
          <w:sz w:val="24"/>
          <w:szCs w:val="24"/>
        </w:rPr>
        <w:t>Качество горячей воды должно соответствовать СанПиН 2.1.4.2496-09 «Гигиенические требования к обеспечению безопасности систем горячего водоснабжения»</w:t>
      </w:r>
      <w:r w:rsidR="001B498B" w:rsidRPr="00B72561">
        <w:rPr>
          <w:sz w:val="24"/>
          <w:szCs w:val="24"/>
        </w:rPr>
        <w:t xml:space="preserve"> и </w:t>
      </w:r>
      <w:r w:rsidR="001B498B" w:rsidRPr="00B72561">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sidRPr="00B72561">
        <w:rPr>
          <w:sz w:val="24"/>
          <w:szCs w:val="24"/>
        </w:rPr>
        <w:t>.</w:t>
      </w:r>
    </w:p>
    <w:p w:rsidR="000961A1" w:rsidRDefault="000961A1"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__________ м</w:t>
      </w:r>
      <w:r w:rsidR="000F26F9" w:rsidRPr="00990FBB">
        <w:rPr>
          <w:i/>
          <w:sz w:val="24"/>
          <w:szCs w:val="24"/>
          <w:vertAlign w:val="superscript"/>
        </w:rPr>
        <w:t>3</w:t>
      </w:r>
      <w:r w:rsidR="000F26F9" w:rsidRPr="00990FBB">
        <w:rPr>
          <w:i/>
          <w:sz w:val="24"/>
          <w:szCs w:val="24"/>
        </w:rPr>
        <w:t>, ___________  Гкал.</w:t>
      </w:r>
    </w:p>
    <w:p w:rsidR="00C411D5" w:rsidRDefault="006146CE" w:rsidP="00C411D5">
      <w:pPr>
        <w:pStyle w:val="Bodytext21"/>
        <w:shd w:val="clear" w:color="auto" w:fill="auto"/>
        <w:tabs>
          <w:tab w:val="left" w:pos="0"/>
          <w:tab w:val="left" w:pos="993"/>
          <w:tab w:val="left" w:pos="1276"/>
        </w:tabs>
        <w:spacing w:line="240" w:lineRule="auto"/>
        <w:ind w:firstLine="426"/>
        <w:contextualSpacing/>
        <w:jc w:val="both"/>
        <w:rPr>
          <w:sz w:val="24"/>
          <w:szCs w:val="24"/>
        </w:rPr>
      </w:pPr>
      <w:r w:rsidRPr="00922E70">
        <w:rPr>
          <w:sz w:val="24"/>
          <w:szCs w:val="24"/>
          <w:highlight w:val="cyan"/>
        </w:rPr>
        <w:t>Ориентировочный договорной объем горячей воды на общедомовые нужды составляет __________ м</w:t>
      </w:r>
      <w:r w:rsidRPr="00922E70">
        <w:rPr>
          <w:sz w:val="24"/>
          <w:szCs w:val="24"/>
          <w:highlight w:val="cyan"/>
          <w:vertAlign w:val="superscript"/>
        </w:rPr>
        <w:t>3</w:t>
      </w:r>
      <w:r w:rsidRPr="00922E70">
        <w:rPr>
          <w:sz w:val="24"/>
          <w:szCs w:val="24"/>
          <w:highlight w:val="cyan"/>
        </w:rPr>
        <w:t>, ___________  Гкал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Pr>
          <w:sz w:val="24"/>
          <w:szCs w:val="24"/>
        </w:rPr>
        <w:t>.</w:t>
      </w:r>
      <w:r w:rsidR="00C411D5" w:rsidRPr="00C411D5">
        <w:rPr>
          <w:sz w:val="24"/>
          <w:szCs w:val="24"/>
        </w:rPr>
        <w:t xml:space="preserve"> </w:t>
      </w:r>
    </w:p>
    <w:p w:rsidR="00C411D5" w:rsidRDefault="00C411D5" w:rsidP="00C411D5">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Pr="00DA74D7">
        <w:rPr>
          <w:sz w:val="24"/>
          <w:szCs w:val="24"/>
        </w:rPr>
        <w:t>Приложени</w:t>
      </w:r>
      <w:r>
        <w:rPr>
          <w:sz w:val="24"/>
          <w:szCs w:val="24"/>
        </w:rPr>
        <w:t>и</w:t>
      </w:r>
      <w:r w:rsidRPr="00DA74D7">
        <w:rPr>
          <w:sz w:val="24"/>
          <w:szCs w:val="24"/>
        </w:rPr>
        <w:t xml:space="preserve"> № 1.</w:t>
      </w:r>
    </w:p>
    <w:p w:rsidR="00D5293B" w:rsidRPr="00D22893"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D22893">
        <w:rPr>
          <w:sz w:val="24"/>
          <w:szCs w:val="24"/>
        </w:rPr>
        <w:t xml:space="preserve">Объемы поставленных </w:t>
      </w:r>
      <w:r>
        <w:rPr>
          <w:sz w:val="24"/>
          <w:szCs w:val="24"/>
        </w:rPr>
        <w:t>Теплоснабжающей</w:t>
      </w:r>
      <w:r w:rsidRPr="00D22893">
        <w:rPr>
          <w:sz w:val="24"/>
          <w:szCs w:val="24"/>
        </w:rPr>
        <w:t xml:space="preserve"> организацией тепловой энергии, горячей воды определяются </w:t>
      </w:r>
      <w:r>
        <w:rPr>
          <w:sz w:val="24"/>
          <w:szCs w:val="24"/>
        </w:rPr>
        <w:t>в</w:t>
      </w:r>
      <w:r w:rsidRPr="00D22893">
        <w:rPr>
          <w:sz w:val="24"/>
          <w:szCs w:val="24"/>
        </w:rPr>
        <w:t xml:space="preserve"> расчетн</w:t>
      </w:r>
      <w:r>
        <w:rPr>
          <w:sz w:val="24"/>
          <w:szCs w:val="24"/>
        </w:rPr>
        <w:t>ом</w:t>
      </w:r>
      <w:r w:rsidRPr="00D22893">
        <w:rPr>
          <w:sz w:val="24"/>
          <w:szCs w:val="24"/>
        </w:rPr>
        <w:t xml:space="preserve"> период</w:t>
      </w:r>
      <w:r>
        <w:rPr>
          <w:sz w:val="24"/>
          <w:szCs w:val="24"/>
        </w:rPr>
        <w:t>е</w:t>
      </w:r>
      <w:r w:rsidRPr="00D22893">
        <w:rPr>
          <w:sz w:val="24"/>
          <w:szCs w:val="24"/>
        </w:rPr>
        <w:t xml:space="preserve"> (календарно</w:t>
      </w:r>
      <w:r>
        <w:rPr>
          <w:sz w:val="24"/>
          <w:szCs w:val="24"/>
        </w:rPr>
        <w:t>м</w:t>
      </w:r>
      <w:r w:rsidRPr="00D22893">
        <w:rPr>
          <w:sz w:val="24"/>
          <w:szCs w:val="24"/>
        </w:rPr>
        <w:t xml:space="preserve"> месяц</w:t>
      </w:r>
      <w:r>
        <w:rPr>
          <w:sz w:val="24"/>
          <w:szCs w:val="24"/>
        </w:rPr>
        <w:t>е</w:t>
      </w:r>
      <w:r w:rsidRPr="00D22893">
        <w:rPr>
          <w:sz w:val="24"/>
          <w:szCs w:val="24"/>
        </w:rPr>
        <w:t xml:space="preserve">) по каждому </w:t>
      </w:r>
      <w:r w:rsidR="00D60A1D">
        <w:rPr>
          <w:sz w:val="24"/>
          <w:szCs w:val="24"/>
        </w:rPr>
        <w:t>помещению</w:t>
      </w:r>
      <w:r w:rsidRPr="00D22893">
        <w:rPr>
          <w:sz w:val="24"/>
          <w:szCs w:val="24"/>
        </w:rPr>
        <w:t xml:space="preserve"> с оформлением Сторонами двухстороннего акта поставки тепловой энергии, горячей воды, в срок не позднее </w:t>
      </w:r>
      <w:r>
        <w:rPr>
          <w:sz w:val="24"/>
          <w:szCs w:val="24"/>
        </w:rPr>
        <w:t>__</w:t>
      </w:r>
      <w:r w:rsidRPr="00D22893">
        <w:rPr>
          <w:sz w:val="24"/>
          <w:szCs w:val="24"/>
        </w:rPr>
        <w:t xml:space="preserve"> числа месяца, следующего за расчетным.</w:t>
      </w:r>
      <w:r w:rsidRPr="009978AC">
        <w:rPr>
          <w:sz w:val="24"/>
          <w:szCs w:val="24"/>
        </w:rPr>
        <w:t xml:space="preserve"> </w:t>
      </w:r>
      <w:r>
        <w:rPr>
          <w:sz w:val="24"/>
          <w:szCs w:val="24"/>
        </w:rPr>
        <w:t xml:space="preserve">Абонент в течение _________ дней </w:t>
      </w:r>
      <w:r w:rsidRPr="00CA3C95">
        <w:rPr>
          <w:sz w:val="24"/>
          <w:szCs w:val="24"/>
        </w:rPr>
        <w:t xml:space="preserve">с момента получения </w:t>
      </w:r>
      <w:r>
        <w:rPr>
          <w:sz w:val="24"/>
          <w:szCs w:val="24"/>
        </w:rPr>
        <w:t xml:space="preserve">акта </w:t>
      </w:r>
      <w:r w:rsidRPr="00CA3C95">
        <w:rPr>
          <w:sz w:val="24"/>
          <w:szCs w:val="24"/>
        </w:rPr>
        <w:t xml:space="preserve">обязан подписать и вернуть акт в адрес </w:t>
      </w:r>
      <w:r>
        <w:rPr>
          <w:sz w:val="24"/>
          <w:szCs w:val="24"/>
        </w:rPr>
        <w:t xml:space="preserve">Теплоснабжающей </w:t>
      </w:r>
      <w:r w:rsidRPr="00AC0EC2">
        <w:rPr>
          <w:sz w:val="24"/>
          <w:szCs w:val="24"/>
        </w:rPr>
        <w:t>организаци</w:t>
      </w:r>
      <w:r>
        <w:rPr>
          <w:sz w:val="24"/>
          <w:szCs w:val="24"/>
        </w:rPr>
        <w:t>и</w:t>
      </w:r>
      <w:r w:rsidRPr="00AC0EC2">
        <w:rPr>
          <w:sz w:val="24"/>
          <w:szCs w:val="24"/>
        </w:rPr>
        <w:t>.</w:t>
      </w:r>
      <w:r>
        <w:rPr>
          <w:sz w:val="24"/>
          <w:szCs w:val="24"/>
        </w:rPr>
        <w:t xml:space="preserve"> В </w:t>
      </w:r>
      <w:r w:rsidRPr="00DA7375">
        <w:rPr>
          <w:sz w:val="24"/>
          <w:szCs w:val="24"/>
        </w:rPr>
        <w:t xml:space="preserve">случае неполучения или невозврата </w:t>
      </w:r>
      <w:r>
        <w:rPr>
          <w:sz w:val="24"/>
          <w:szCs w:val="24"/>
        </w:rPr>
        <w:t>Абонентом</w:t>
      </w:r>
      <w:r w:rsidRPr="00DA7375">
        <w:rPr>
          <w:sz w:val="24"/>
          <w:szCs w:val="24"/>
        </w:rPr>
        <w:t xml:space="preserve"> акта </w:t>
      </w:r>
      <w:r>
        <w:rPr>
          <w:sz w:val="24"/>
          <w:szCs w:val="24"/>
        </w:rPr>
        <w:t>поставки</w:t>
      </w:r>
      <w:r w:rsidRPr="00DA7375">
        <w:rPr>
          <w:sz w:val="24"/>
          <w:szCs w:val="24"/>
        </w:rPr>
        <w:t xml:space="preserve"> ресурс</w:t>
      </w:r>
      <w:r>
        <w:rPr>
          <w:sz w:val="24"/>
          <w:szCs w:val="24"/>
        </w:rPr>
        <w:t>ов</w:t>
      </w:r>
      <w:r w:rsidRPr="00DA7375">
        <w:rPr>
          <w:sz w:val="24"/>
          <w:szCs w:val="24"/>
        </w:rPr>
        <w:t xml:space="preserve"> в указанный срок, такой акт считается согласованным Сторонами</w:t>
      </w:r>
      <w:r>
        <w:rPr>
          <w:sz w:val="24"/>
          <w:szCs w:val="24"/>
        </w:rPr>
        <w:t>.</w:t>
      </w:r>
      <w:r w:rsidRPr="001705FE">
        <w:rPr>
          <w:sz w:val="24"/>
          <w:szCs w:val="24"/>
        </w:rPr>
        <w:t xml:space="preserve"> </w:t>
      </w:r>
    </w:p>
    <w:p w:rsidR="008E1BE3" w:rsidRDefault="008E1BE3"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315F19">
        <w:rPr>
          <w:sz w:val="24"/>
          <w:szCs w:val="24"/>
        </w:rPr>
        <w:t>Учет  количества поставленной тепловой энергии</w:t>
      </w:r>
      <w:r>
        <w:rPr>
          <w:sz w:val="24"/>
          <w:szCs w:val="24"/>
        </w:rPr>
        <w:t>, теплоносителя</w:t>
      </w:r>
      <w:r w:rsidRPr="00315F19">
        <w:rPr>
          <w:sz w:val="24"/>
          <w:szCs w:val="24"/>
        </w:rPr>
        <w:t xml:space="preserve"> производится от границы раздела тепловых сетей </w:t>
      </w:r>
      <w:r>
        <w:rPr>
          <w:sz w:val="24"/>
          <w:szCs w:val="24"/>
        </w:rPr>
        <w:t>Теплоснабжающей организации</w:t>
      </w:r>
      <w:r w:rsidRPr="00315F19">
        <w:rPr>
          <w:sz w:val="24"/>
          <w:szCs w:val="24"/>
        </w:rPr>
        <w:t xml:space="preserve"> и сетей, входящих в состав общего имущества дома</w:t>
      </w:r>
      <w:r>
        <w:rPr>
          <w:sz w:val="24"/>
          <w:szCs w:val="24"/>
        </w:rPr>
        <w:t xml:space="preserve"> многоквартирного дома</w:t>
      </w:r>
      <w:r w:rsidRPr="00315F19">
        <w:rPr>
          <w:sz w:val="24"/>
          <w:szCs w:val="24"/>
        </w:rPr>
        <w:t xml:space="preserve">, установленной в соответствии с Актом разграничения балансовой принадлежности и эксплуатационной ответственности Сторон, на основании показаний общедомовых приборов учета, допущенных </w:t>
      </w:r>
      <w:r>
        <w:rPr>
          <w:sz w:val="24"/>
          <w:szCs w:val="24"/>
        </w:rPr>
        <w:t>Теплоснабжающей организации</w:t>
      </w:r>
      <w:r w:rsidRPr="00315F19">
        <w:rPr>
          <w:sz w:val="24"/>
          <w:szCs w:val="24"/>
        </w:rPr>
        <w:t xml:space="preserve"> в эксплуатацию в качестве коммерческих в соответствии с требованиями Правил коммерческого учета тепловой энергии, теплоносителя</w:t>
      </w:r>
      <w:r>
        <w:rPr>
          <w:sz w:val="24"/>
          <w:szCs w:val="24"/>
        </w:rPr>
        <w:t>.</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D2543C">
        <w:rPr>
          <w:sz w:val="24"/>
          <w:szCs w:val="24"/>
        </w:rPr>
        <w:t xml:space="preserve">Учет и расчет потребления </w:t>
      </w:r>
      <w:r>
        <w:rPr>
          <w:sz w:val="24"/>
          <w:szCs w:val="24"/>
        </w:rPr>
        <w:t>ресурсов</w:t>
      </w:r>
      <w:r w:rsidRPr="00D2543C">
        <w:rPr>
          <w:sz w:val="24"/>
          <w:szCs w:val="24"/>
        </w:rPr>
        <w:t xml:space="preserve"> за расчетный период </w:t>
      </w:r>
      <w:r>
        <w:rPr>
          <w:sz w:val="24"/>
          <w:szCs w:val="24"/>
        </w:rPr>
        <w:t xml:space="preserve">в отношении </w:t>
      </w:r>
      <w:r w:rsidR="00D60A1D">
        <w:rPr>
          <w:sz w:val="24"/>
          <w:szCs w:val="24"/>
        </w:rPr>
        <w:t>помещений</w:t>
      </w:r>
      <w:r>
        <w:rPr>
          <w:sz w:val="24"/>
          <w:szCs w:val="24"/>
        </w:rPr>
        <w:t xml:space="preserve">, оборудованных приборами учета, при  выходе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w:t>
      </w:r>
      <w:r w:rsidRPr="00D2543C">
        <w:rPr>
          <w:sz w:val="24"/>
          <w:szCs w:val="24"/>
        </w:rPr>
        <w:t>производится</w:t>
      </w:r>
      <w:r w:rsidR="00CC393D">
        <w:rPr>
          <w:sz w:val="24"/>
          <w:szCs w:val="24"/>
        </w:rPr>
        <w:t>:</w:t>
      </w:r>
      <w:r w:rsidR="00CC393D" w:rsidRPr="00D2543C">
        <w:rPr>
          <w:sz w:val="24"/>
          <w:szCs w:val="24"/>
        </w:rPr>
        <w:t xml:space="preserve"> </w:t>
      </w:r>
      <w:r w:rsidR="00CC393D">
        <w:rPr>
          <w:sz w:val="24"/>
          <w:szCs w:val="24"/>
        </w:rPr>
        <w:t>по тепловой энергии на отопление</w:t>
      </w:r>
      <w:r w:rsidR="00CC393D" w:rsidRPr="00D2543C">
        <w:rPr>
          <w:sz w:val="24"/>
          <w:szCs w:val="24"/>
        </w:rPr>
        <w:t xml:space="preserve"> в соответствии</w:t>
      </w:r>
      <w:r w:rsidR="00CC393D">
        <w:rPr>
          <w:sz w:val="24"/>
          <w:szCs w:val="24"/>
        </w:rPr>
        <w:t xml:space="preserve"> с </w:t>
      </w:r>
      <w:r w:rsidR="00CC393D" w:rsidRPr="00D2543C">
        <w:rPr>
          <w:sz w:val="24"/>
          <w:szCs w:val="24"/>
        </w:rPr>
        <w:t xml:space="preserve">Правилами </w:t>
      </w:r>
      <w:r w:rsidR="00CC393D">
        <w:rPr>
          <w:sz w:val="24"/>
          <w:szCs w:val="24"/>
        </w:rPr>
        <w:t>предоставления коммунальных услуг,</w:t>
      </w:r>
      <w:r w:rsidR="00CC393D" w:rsidRPr="00D2543C">
        <w:rPr>
          <w:sz w:val="24"/>
          <w:szCs w:val="24"/>
        </w:rPr>
        <w:t xml:space="preserve"> </w:t>
      </w:r>
      <w:r w:rsidR="00CC393D">
        <w:rPr>
          <w:sz w:val="24"/>
          <w:szCs w:val="24"/>
        </w:rPr>
        <w:t xml:space="preserve">по горячей воде </w:t>
      </w:r>
      <w:r w:rsidR="00CC393D" w:rsidRPr="00D2543C">
        <w:rPr>
          <w:sz w:val="24"/>
          <w:szCs w:val="24"/>
        </w:rPr>
        <w:t>в соответствии</w:t>
      </w:r>
      <w:r w:rsidR="00CC393D">
        <w:rPr>
          <w:sz w:val="24"/>
          <w:szCs w:val="24"/>
        </w:rPr>
        <w:t xml:space="preserve"> с</w:t>
      </w:r>
      <w:r w:rsidR="00CC393D" w:rsidRPr="00D2543C">
        <w:rPr>
          <w:sz w:val="24"/>
          <w:szCs w:val="24"/>
        </w:rPr>
        <w:t xml:space="preserve"> </w:t>
      </w:r>
      <w:r w:rsidR="00CC393D">
        <w:rPr>
          <w:sz w:val="24"/>
          <w:szCs w:val="24"/>
        </w:rPr>
        <w:t>Правилами коммерческого учета тепловой энергии, теплоносителя,</w:t>
      </w:r>
      <w:r w:rsidR="00CC393D" w:rsidRPr="00D2543C">
        <w:rPr>
          <w:sz w:val="24"/>
          <w:szCs w:val="24"/>
        </w:rPr>
        <w:t xml:space="preserve"> Правилами органи</w:t>
      </w:r>
      <w:r w:rsidR="00CC393D">
        <w:rPr>
          <w:sz w:val="24"/>
          <w:szCs w:val="24"/>
        </w:rPr>
        <w:t>зации коммерческого учета воды</w:t>
      </w:r>
      <w:r w:rsidR="00F568BD">
        <w:rPr>
          <w:sz w:val="24"/>
          <w:szCs w:val="24"/>
        </w:rPr>
        <w:t xml:space="preserve">, </w:t>
      </w:r>
      <w:r w:rsidR="00F568BD" w:rsidRPr="007815A3">
        <w:rPr>
          <w:sz w:val="24"/>
          <w:szCs w:val="24"/>
          <w:highlight w:val="cyan"/>
        </w:rPr>
        <w:t>по горячей воде на общедомовые нужды в соответствии с Правилами предоставления коммунальных услуг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sidR="003905D5">
        <w:rPr>
          <w:sz w:val="24"/>
          <w:szCs w:val="24"/>
        </w:rPr>
        <w:t>.</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016891">
        <w:rPr>
          <w:sz w:val="24"/>
          <w:szCs w:val="24"/>
        </w:rPr>
        <w:t xml:space="preserve">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w:t>
      </w:r>
      <w:r w:rsidRPr="00016891">
        <w:rPr>
          <w:sz w:val="24"/>
          <w:szCs w:val="24"/>
        </w:rPr>
        <w:lastRenderedPageBreak/>
        <w:t>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w:t>
      </w:r>
    </w:p>
    <w:p w:rsidR="001B4832" w:rsidRDefault="001B4832" w:rsidP="00D5293B">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1972D1">
        <w:rPr>
          <w:sz w:val="24"/>
          <w:szCs w:val="24"/>
        </w:rPr>
        <w:t xml:space="preserve">При установке общедомовых </w:t>
      </w:r>
      <w:r>
        <w:rPr>
          <w:sz w:val="24"/>
          <w:szCs w:val="24"/>
        </w:rPr>
        <w:t>приборов учета тепловой энергии,</w:t>
      </w:r>
      <w:r w:rsidRPr="001972D1">
        <w:rPr>
          <w:sz w:val="24"/>
          <w:szCs w:val="24"/>
        </w:rPr>
        <w:t xml:space="preserve"> теплоносителя на тепловых сетях, входящих в состав общего имущества</w:t>
      </w:r>
      <w:r>
        <w:rPr>
          <w:sz w:val="24"/>
          <w:szCs w:val="24"/>
        </w:rPr>
        <w:t xml:space="preserve"> многоквартирного дома</w:t>
      </w:r>
      <w:r w:rsidRPr="001972D1">
        <w:rPr>
          <w:sz w:val="24"/>
          <w:szCs w:val="24"/>
        </w:rPr>
        <w:t xml:space="preserve">, после границы балансовой принадлежности тепловых сетей количество учтенной ими тепловой энергии увеличивается на величину тепловых потерь и утечек на теплосетях, входящих в состав общего имущества </w:t>
      </w:r>
      <w:r>
        <w:rPr>
          <w:sz w:val="24"/>
          <w:szCs w:val="24"/>
        </w:rPr>
        <w:t>многоквартирного дома</w:t>
      </w:r>
      <w:r w:rsidRPr="001972D1">
        <w:rPr>
          <w:sz w:val="24"/>
          <w:szCs w:val="24"/>
        </w:rPr>
        <w:t>, до места установки приборов уч</w:t>
      </w:r>
      <w:r>
        <w:rPr>
          <w:sz w:val="24"/>
          <w:szCs w:val="24"/>
        </w:rPr>
        <w:t>е</w:t>
      </w:r>
      <w:r w:rsidRPr="001972D1">
        <w:rPr>
          <w:sz w:val="24"/>
          <w:szCs w:val="24"/>
        </w:rPr>
        <w:t>та.</w:t>
      </w:r>
      <w:r>
        <w:rPr>
          <w:sz w:val="24"/>
          <w:szCs w:val="24"/>
        </w:rPr>
        <w:t xml:space="preserve"> </w:t>
      </w:r>
      <w:r w:rsidRPr="001972D1">
        <w:rPr>
          <w:sz w:val="24"/>
          <w:szCs w:val="24"/>
        </w:rPr>
        <w:t xml:space="preserve">Величина </w:t>
      </w:r>
      <w:r>
        <w:rPr>
          <w:sz w:val="24"/>
          <w:szCs w:val="24"/>
        </w:rPr>
        <w:t>потерь тепловой энергии,</w:t>
      </w:r>
      <w:r w:rsidRPr="001972D1">
        <w:rPr>
          <w:sz w:val="24"/>
          <w:szCs w:val="24"/>
        </w:rPr>
        <w:t xml:space="preserve"> теплоносителя в тепловых сетях, входящих в состав общего имущества многоквартирного дома, и отнесенная на долю Абонента определяется </w:t>
      </w:r>
      <w:r>
        <w:rPr>
          <w:sz w:val="24"/>
          <w:szCs w:val="24"/>
        </w:rPr>
        <w:t xml:space="preserve">ежемесячно </w:t>
      </w:r>
      <w:r w:rsidRPr="001972D1">
        <w:rPr>
          <w:sz w:val="24"/>
          <w:szCs w:val="24"/>
        </w:rPr>
        <w:t>согласно расчету</w:t>
      </w:r>
      <w:r>
        <w:rPr>
          <w:sz w:val="24"/>
          <w:szCs w:val="24"/>
        </w:rPr>
        <w:t xml:space="preserve"> </w:t>
      </w:r>
      <w:r w:rsidRPr="00016891">
        <w:rPr>
          <w:sz w:val="24"/>
          <w:szCs w:val="24"/>
        </w:rPr>
        <w:t>Теплоснабжающ</w:t>
      </w:r>
      <w:r>
        <w:rPr>
          <w:sz w:val="24"/>
          <w:szCs w:val="24"/>
        </w:rPr>
        <w:t>ей</w:t>
      </w:r>
      <w:r w:rsidRPr="00016891">
        <w:rPr>
          <w:sz w:val="24"/>
          <w:szCs w:val="24"/>
        </w:rPr>
        <w:t xml:space="preserve"> организаци</w:t>
      </w:r>
      <w:r>
        <w:rPr>
          <w:sz w:val="24"/>
          <w:szCs w:val="24"/>
        </w:rPr>
        <w:t>и.</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Pr="008D424D">
        <w:rPr>
          <w:sz w:val="24"/>
          <w:szCs w:val="24"/>
        </w:rPr>
        <w:t>.</w:t>
      </w:r>
    </w:p>
    <w:p w:rsidR="00D5293B" w:rsidRPr="00A55288" w:rsidRDefault="00D5293B" w:rsidP="00D5293B">
      <w:pPr>
        <w:pStyle w:val="Bodytext21"/>
        <w:shd w:val="clear" w:color="auto" w:fill="auto"/>
        <w:tabs>
          <w:tab w:val="left" w:pos="1100"/>
        </w:tabs>
        <w:spacing w:line="226" w:lineRule="exact"/>
        <w:rPr>
          <w:sz w:val="16"/>
          <w:szCs w:val="16"/>
        </w:rPr>
      </w:pPr>
    </w:p>
    <w:p w:rsidR="001E3960" w:rsidRPr="001E3960" w:rsidRDefault="001E3960" w:rsidP="00EB42E2">
      <w:pPr>
        <w:pStyle w:val="Bodytext21"/>
        <w:numPr>
          <w:ilvl w:val="0"/>
          <w:numId w:val="3"/>
        </w:numPr>
        <w:shd w:val="clear" w:color="auto" w:fill="auto"/>
        <w:spacing w:line="240" w:lineRule="auto"/>
        <w:contextualSpacing/>
        <w:jc w:val="center"/>
      </w:pPr>
      <w:bookmarkStart w:id="0" w:name="bookmark0"/>
      <w:r w:rsidRPr="001E3960">
        <w:rPr>
          <w:b/>
          <w:sz w:val="24"/>
          <w:szCs w:val="24"/>
        </w:rPr>
        <w:t xml:space="preserve">Обязанности и права </w:t>
      </w:r>
      <w:bookmarkEnd w:id="0"/>
      <w:r w:rsidR="00D5293B">
        <w:rPr>
          <w:b/>
          <w:sz w:val="24"/>
          <w:szCs w:val="24"/>
        </w:rPr>
        <w:t>Сторон</w:t>
      </w:r>
    </w:p>
    <w:p w:rsidR="001E3960" w:rsidRPr="001E3960" w:rsidRDefault="00A56AF3" w:rsidP="00A25613">
      <w:pPr>
        <w:pStyle w:val="Heading10"/>
        <w:keepNext/>
        <w:keepLines/>
        <w:numPr>
          <w:ilvl w:val="1"/>
          <w:numId w:val="3"/>
        </w:numPr>
        <w:shd w:val="clear" w:color="auto" w:fill="auto"/>
        <w:tabs>
          <w:tab w:val="left" w:pos="1098"/>
        </w:tabs>
        <w:spacing w:line="240" w:lineRule="auto"/>
        <w:ind w:hanging="366"/>
        <w:contextualSpacing/>
        <w:jc w:val="both"/>
        <w:rPr>
          <w:b/>
        </w:rPr>
      </w:pPr>
      <w:bookmarkStart w:id="1" w:name="bookmark1"/>
      <w:r>
        <w:rPr>
          <w:b/>
          <w:lang w:val="ru-RU" w:eastAsia="ru-RU" w:bidi="ru-RU"/>
        </w:rPr>
        <w:t>Теплоснабжающая</w:t>
      </w:r>
      <w:r w:rsidR="001E3960" w:rsidRPr="001E3960">
        <w:rPr>
          <w:b/>
          <w:lang w:val="ru-RU" w:eastAsia="ru-RU" w:bidi="ru-RU"/>
        </w:rPr>
        <w:t xml:space="preserve"> организация обязуется:</w:t>
      </w:r>
      <w:bookmarkEnd w:id="1"/>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BE217A" w:rsidRPr="00E21003" w:rsidRDefault="00BE217A"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w:t>
      </w:r>
      <w:r w:rsidRPr="00BE217A">
        <w:rPr>
          <w:sz w:val="24"/>
          <w:szCs w:val="24"/>
        </w:rPr>
        <w:t xml:space="preserve">существлять действия по вводу в эксплуатацию прибора учета, установленного у </w:t>
      </w:r>
      <w:r>
        <w:rPr>
          <w:sz w:val="24"/>
          <w:szCs w:val="24"/>
        </w:rPr>
        <w:t>Абонента</w:t>
      </w:r>
      <w:r w:rsidRPr="00BE217A">
        <w:rPr>
          <w:sz w:val="24"/>
          <w:szCs w:val="24"/>
        </w:rPr>
        <w:t xml:space="preserve">, в соответствии с </w:t>
      </w:r>
      <w:r>
        <w:rPr>
          <w:sz w:val="24"/>
          <w:szCs w:val="24"/>
        </w:rPr>
        <w:t xml:space="preserve">Законом об </w:t>
      </w:r>
      <w:r w:rsidRPr="00E21003">
        <w:rPr>
          <w:sz w:val="24"/>
          <w:szCs w:val="24"/>
        </w:rPr>
        <w:t>энергосбережении и Правилами коммерческого учета тепловой энергии, теплоносителя.</w:t>
      </w:r>
    </w:p>
    <w:p w:rsidR="00342BD2" w:rsidRPr="00E21003"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21003">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E21003">
        <w:rPr>
          <w:sz w:val="24"/>
          <w:szCs w:val="24"/>
        </w:rPr>
        <w:t>п.</w:t>
      </w:r>
      <w:r w:rsidR="00AC5152" w:rsidRPr="00E21003">
        <w:rPr>
          <w:sz w:val="24"/>
          <w:szCs w:val="24"/>
        </w:rPr>
        <w:t>4.10</w:t>
      </w:r>
      <w:r w:rsidRPr="00E21003">
        <w:rPr>
          <w:sz w:val="24"/>
          <w:szCs w:val="24"/>
        </w:rPr>
        <w:t xml:space="preserve"> настоящего договора.</w:t>
      </w:r>
    </w:p>
    <w:p w:rsidR="004149E9" w:rsidRPr="00E21003"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21003">
        <w:rPr>
          <w:sz w:val="24"/>
          <w:szCs w:val="24"/>
        </w:rPr>
        <w:t>Обеспечивать выполнение иных условий настоящего договора.</w:t>
      </w:r>
    </w:p>
    <w:p w:rsidR="004149E9" w:rsidRPr="00E21003" w:rsidRDefault="00A56AF3" w:rsidP="00A25613">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sidRPr="00E21003">
        <w:rPr>
          <w:b/>
          <w:lang w:val="ru-RU" w:eastAsia="ru-RU" w:bidi="ru-RU"/>
        </w:rPr>
        <w:t>Теплоснабжающая</w:t>
      </w:r>
      <w:r w:rsidR="004149E9" w:rsidRPr="00E21003">
        <w:rPr>
          <w:b/>
          <w:lang w:val="ru-RU" w:eastAsia="ru-RU" w:bidi="ru-RU"/>
        </w:rPr>
        <w:t xml:space="preserve"> организация имеет право:</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21003">
        <w:rPr>
          <w:sz w:val="24"/>
          <w:szCs w:val="24"/>
        </w:rPr>
        <w:t>Требовать от Абонента оплату поставленных тепловой энергии, горячей воды</w:t>
      </w:r>
      <w:r w:rsidR="00703AD9" w:rsidRPr="00E21003">
        <w:rPr>
          <w:sz w:val="24"/>
          <w:szCs w:val="24"/>
        </w:rPr>
        <w:t>, теплоносителя</w:t>
      </w:r>
      <w:r w:rsidRPr="00E21003">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w:t>
      </w:r>
      <w:r w:rsidRPr="004149E9">
        <w:rPr>
          <w:sz w:val="24"/>
          <w:szCs w:val="24"/>
        </w:rPr>
        <w:t xml:space="preserve"> настоящего договора.</w:t>
      </w:r>
    </w:p>
    <w:p w:rsidR="004149E9" w:rsidRPr="004149E9" w:rsidRDefault="008E660E"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7D15ED" w:rsidRPr="004149E9" w:rsidRDefault="007C0F12" w:rsidP="00F5781A">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w:t>
      </w:r>
      <w:r w:rsidR="004149E9" w:rsidRPr="004149E9">
        <w:rPr>
          <w:sz w:val="24"/>
          <w:szCs w:val="24"/>
        </w:rPr>
        <w:t>и теплопотребляющим</w:t>
      </w:r>
      <w:r w:rsidR="00654949">
        <w:rPr>
          <w:sz w:val="24"/>
          <w:szCs w:val="24"/>
        </w:rPr>
        <w:t>и</w:t>
      </w:r>
      <w:r w:rsidR="004149E9" w:rsidRPr="004149E9">
        <w:rPr>
          <w:sz w:val="24"/>
          <w:szCs w:val="24"/>
        </w:rPr>
        <w:t xml:space="preserve"> установкам</w:t>
      </w:r>
      <w:r w:rsidR="00654949">
        <w:rPr>
          <w:sz w:val="24"/>
          <w:szCs w:val="24"/>
        </w:rPr>
        <w:t>и</w:t>
      </w:r>
      <w:r w:rsidR="004872DD">
        <w:rPr>
          <w:sz w:val="24"/>
          <w:szCs w:val="24"/>
        </w:rPr>
        <w:t xml:space="preserve"> Абонента</w:t>
      </w:r>
      <w:r w:rsidR="004149E9" w:rsidRPr="004149E9">
        <w:rPr>
          <w:sz w:val="24"/>
          <w:szCs w:val="24"/>
        </w:rPr>
        <w:t xml:space="preserve">, </w:t>
      </w:r>
      <w:r w:rsidR="007D15ED">
        <w:rPr>
          <w:sz w:val="24"/>
          <w:szCs w:val="24"/>
        </w:rPr>
        <w:t xml:space="preserve">за </w:t>
      </w:r>
      <w:r w:rsidR="007D15ED" w:rsidRPr="007D15ED">
        <w:rPr>
          <w:sz w:val="24"/>
          <w:szCs w:val="24"/>
        </w:rPr>
        <w:t>самовольн</w:t>
      </w:r>
      <w:r w:rsidR="007D15ED">
        <w:rPr>
          <w:sz w:val="24"/>
          <w:szCs w:val="24"/>
        </w:rPr>
        <w:t>ым</w:t>
      </w:r>
      <w:r w:rsidR="007D15ED" w:rsidRPr="007D15ED">
        <w:rPr>
          <w:sz w:val="24"/>
          <w:szCs w:val="24"/>
        </w:rPr>
        <w:t xml:space="preserve"> </w:t>
      </w:r>
      <w:r w:rsidR="007D15ED">
        <w:rPr>
          <w:sz w:val="24"/>
          <w:szCs w:val="24"/>
        </w:rPr>
        <w:t>присоединением теплопотребляющих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sidR="007D15ED">
        <w:rPr>
          <w:sz w:val="24"/>
          <w:szCs w:val="24"/>
        </w:rPr>
        <w:t xml:space="preserve">, </w:t>
      </w:r>
      <w:r w:rsidR="007D15ED" w:rsidRPr="007D15ED">
        <w:rPr>
          <w:sz w:val="24"/>
          <w:szCs w:val="24"/>
        </w:rPr>
        <w:t>самовольн</w:t>
      </w:r>
      <w:r w:rsidR="007D15ED">
        <w:rPr>
          <w:sz w:val="24"/>
          <w:szCs w:val="24"/>
        </w:rPr>
        <w:t>ым</w:t>
      </w:r>
      <w:r w:rsidR="007D15ED" w:rsidRPr="007D15ED">
        <w:rPr>
          <w:sz w:val="24"/>
          <w:szCs w:val="24"/>
        </w:rPr>
        <w:t xml:space="preserve"> пуск</w:t>
      </w:r>
      <w:r w:rsidR="007D15ED">
        <w:rPr>
          <w:sz w:val="24"/>
          <w:szCs w:val="24"/>
        </w:rPr>
        <w:t>ом</w:t>
      </w:r>
      <w:r w:rsidR="007D15ED" w:rsidRPr="007D15ED">
        <w:rPr>
          <w:sz w:val="24"/>
          <w:szCs w:val="24"/>
        </w:rPr>
        <w:t xml:space="preserve"> тепловой энергии, теплоносителя</w:t>
      </w:r>
      <w:r w:rsidR="00E17F4A">
        <w:rPr>
          <w:sz w:val="24"/>
          <w:szCs w:val="24"/>
        </w:rPr>
        <w:t xml:space="preserve">, </w:t>
      </w:r>
      <w:r w:rsidR="007D15ED" w:rsidRPr="007D15ED">
        <w:rPr>
          <w:sz w:val="24"/>
          <w:szCs w:val="24"/>
        </w:rPr>
        <w:t>горячей воды</w:t>
      </w:r>
      <w:r w:rsidR="007D15ED">
        <w:rPr>
          <w:sz w:val="24"/>
          <w:szCs w:val="24"/>
        </w:rPr>
        <w:t>.</w:t>
      </w:r>
    </w:p>
    <w:p w:rsidR="00EC3E1F" w:rsidRPr="005E19E3" w:rsidRDefault="00EC3E1F" w:rsidP="005E19E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E19E3">
        <w:rPr>
          <w:sz w:val="24"/>
          <w:szCs w:val="24"/>
        </w:rPr>
        <w:t>Отказать Абоненту в увеличении объемов отпуска тепловой энергии, теплоносителя</w:t>
      </w:r>
      <w:r w:rsidR="005E19E3" w:rsidRPr="005E19E3">
        <w:rPr>
          <w:sz w:val="24"/>
          <w:szCs w:val="24"/>
        </w:rPr>
        <w:t>,</w:t>
      </w:r>
      <w:r w:rsidRPr="005E19E3">
        <w:rPr>
          <w:sz w:val="24"/>
          <w:szCs w:val="24"/>
        </w:rPr>
        <w:t xml:space="preserve"> горячей воды, если</w:t>
      </w:r>
      <w:r w:rsidR="005E19E3" w:rsidRPr="005E19E3">
        <w:rPr>
          <w:sz w:val="24"/>
          <w:szCs w:val="24"/>
        </w:rPr>
        <w:t xml:space="preserve">: </w:t>
      </w:r>
      <w:r w:rsidRPr="005E19E3">
        <w:rPr>
          <w:sz w:val="24"/>
          <w:szCs w:val="24"/>
        </w:rPr>
        <w:t>такое изменение объема невозможно в силу технических параметров тепловых энергоустановок и сети;</w:t>
      </w:r>
      <w:r w:rsidR="005E19E3" w:rsidRPr="005E19E3">
        <w:rPr>
          <w:sz w:val="24"/>
          <w:szCs w:val="24"/>
        </w:rPr>
        <w:t xml:space="preserve"> </w:t>
      </w:r>
      <w:r w:rsidRPr="005E19E3">
        <w:rPr>
          <w:sz w:val="24"/>
          <w:szCs w:val="24"/>
        </w:rPr>
        <w:t>Абонент своевременно не представил заявку и обоснование необходимости изменения объема;</w:t>
      </w:r>
      <w:r w:rsidR="005E19E3" w:rsidRPr="005E19E3">
        <w:rPr>
          <w:sz w:val="24"/>
          <w:szCs w:val="24"/>
        </w:rPr>
        <w:t xml:space="preserve"> </w:t>
      </w:r>
      <w:r w:rsidRPr="005E19E3">
        <w:rPr>
          <w:sz w:val="24"/>
          <w:szCs w:val="24"/>
        </w:rPr>
        <w:t>при наличии задолженности за потребленную тепловую энергию, теплоноситель</w:t>
      </w:r>
      <w:r w:rsidR="005E19E3" w:rsidRPr="005E19E3">
        <w:rPr>
          <w:sz w:val="24"/>
          <w:szCs w:val="24"/>
        </w:rPr>
        <w:t>,</w:t>
      </w:r>
      <w:r w:rsidRPr="005E19E3">
        <w:rPr>
          <w:sz w:val="24"/>
          <w:szCs w:val="24"/>
        </w:rPr>
        <w:t xml:space="preserve"> горячую воду, и отсутствии обеспечения обязательств по оплате указанной задолженности;</w:t>
      </w:r>
      <w:r w:rsidR="005E19E3">
        <w:rPr>
          <w:sz w:val="24"/>
          <w:szCs w:val="24"/>
        </w:rPr>
        <w:t xml:space="preserve"> </w:t>
      </w:r>
      <w:r w:rsidRPr="005E19E3">
        <w:rPr>
          <w:sz w:val="24"/>
          <w:szCs w:val="24"/>
        </w:rPr>
        <w:t>заявленное увеличение не обеспечено основным видом топлива.</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Pr="004149E9" w:rsidRDefault="004149E9" w:rsidP="00A25613">
      <w:pPr>
        <w:pStyle w:val="Heading10"/>
        <w:keepNext/>
        <w:keepLines/>
        <w:numPr>
          <w:ilvl w:val="1"/>
          <w:numId w:val="3"/>
        </w:numPr>
        <w:shd w:val="clear" w:color="auto" w:fill="auto"/>
        <w:tabs>
          <w:tab w:val="left" w:pos="1134"/>
        </w:tabs>
        <w:spacing w:line="240" w:lineRule="auto"/>
        <w:ind w:hanging="366"/>
        <w:contextualSpacing/>
        <w:rPr>
          <w:b/>
        </w:rPr>
      </w:pPr>
      <w:bookmarkStart w:id="2" w:name="bookmark2"/>
      <w:r w:rsidRPr="004149E9">
        <w:rPr>
          <w:b/>
          <w:lang w:val="ru-RU" w:eastAsia="ru-RU" w:bidi="ru-RU"/>
        </w:rPr>
        <w:t>Абонент обязуется:</w:t>
      </w:r>
      <w:bookmarkEnd w:id="2"/>
    </w:p>
    <w:p w:rsidR="004149E9" w:rsidRDefault="004149E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Проводить сверки по расчетам путем подписания актов сверки расчетов в порядке, </w:t>
      </w:r>
      <w:r w:rsidRPr="00BD45AE">
        <w:rPr>
          <w:sz w:val="24"/>
          <w:szCs w:val="24"/>
        </w:rPr>
        <w:lastRenderedPageBreak/>
        <w:t>установленном настоящим договором.</w:t>
      </w:r>
    </w:p>
    <w:p w:rsidR="00DE745F" w:rsidRPr="00BD45AE"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9E3D7C">
        <w:rPr>
          <w:sz w:val="24"/>
          <w:szCs w:val="24"/>
        </w:rPr>
        <w:t>в помещениях</w:t>
      </w:r>
      <w:r w:rsidR="00D9696C">
        <w:rPr>
          <w:sz w:val="24"/>
          <w:szCs w:val="24"/>
        </w:rPr>
        <w:t xml:space="preserve">,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BD45AE" w:rsidRPr="004A3AA9"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самостоятельно произвести </w:t>
      </w:r>
      <w:r w:rsidR="00465687">
        <w:rPr>
          <w:sz w:val="24"/>
          <w:szCs w:val="24"/>
        </w:rPr>
        <w:t>снятие показаний</w:t>
      </w:r>
      <w:r w:rsidRPr="007D4F3A">
        <w:rPr>
          <w:sz w:val="24"/>
          <w:szCs w:val="24"/>
        </w:rPr>
        <w:t xml:space="preserve">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Pr>
          <w:sz w:val="24"/>
          <w:szCs w:val="24"/>
        </w:rPr>
        <w:t>Теплоснабжающей</w:t>
      </w:r>
      <w:r w:rsidRPr="007D4F3A">
        <w:rPr>
          <w:sz w:val="24"/>
          <w:szCs w:val="24"/>
        </w:rPr>
        <w:t xml:space="preserve"> организации к приборам учета по первому требованию</w:t>
      </w:r>
      <w:r w:rsidR="00147630">
        <w:rPr>
          <w:sz w:val="24"/>
          <w:szCs w:val="24"/>
        </w:rPr>
        <w:t>.</w:t>
      </w:r>
    </w:p>
    <w:p w:rsidR="00BD45AE" w:rsidRPr="00121CF9"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A3AA9">
        <w:rPr>
          <w:sz w:val="24"/>
          <w:szCs w:val="24"/>
        </w:rPr>
        <w:t>Обеспечивать беспрепятственный</w:t>
      </w:r>
      <w:r w:rsidRPr="00BD45AE">
        <w:rPr>
          <w:sz w:val="24"/>
          <w:szCs w:val="24"/>
        </w:rPr>
        <w:t xml:space="preserve"> доступ работникам </w:t>
      </w:r>
      <w:r w:rsidR="00A56AF3">
        <w:rPr>
          <w:sz w:val="24"/>
          <w:szCs w:val="24"/>
        </w:rPr>
        <w:t>Теплоснабжающей</w:t>
      </w:r>
      <w:r w:rsidRPr="00BD45AE">
        <w:rPr>
          <w:sz w:val="24"/>
          <w:szCs w:val="24"/>
        </w:rPr>
        <w:t xml:space="preserve"> организации </w:t>
      </w:r>
      <w:r w:rsidR="00831F5C">
        <w:rPr>
          <w:sz w:val="24"/>
          <w:szCs w:val="24"/>
        </w:rPr>
        <w:t xml:space="preserve">(при предварительном уведомлении) </w:t>
      </w:r>
      <w:r w:rsidRPr="00BD45AE">
        <w:rPr>
          <w:sz w:val="24"/>
          <w:szCs w:val="24"/>
        </w:rPr>
        <w:t>к теплопотребляющим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w:t>
      </w:r>
      <w:r w:rsidR="00314559">
        <w:rPr>
          <w:sz w:val="24"/>
          <w:szCs w:val="24"/>
        </w:rPr>
        <w:t xml:space="preserve"> снятия контрольных показаний приборов учета,</w:t>
      </w:r>
      <w:r w:rsidR="00896ACE" w:rsidRPr="00121CF9">
        <w:rPr>
          <w:sz w:val="24"/>
          <w:szCs w:val="24"/>
        </w:rPr>
        <w:t xml:space="preserve"> 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Pr="00BD45AE" w:rsidRDefault="00465687"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О</w:t>
      </w:r>
      <w:r w:rsidR="00BD45AE" w:rsidRPr="00BD45AE">
        <w:rPr>
          <w:sz w:val="24"/>
          <w:szCs w:val="24"/>
        </w:rPr>
        <w:t>беспечивать надлежащее содержание</w:t>
      </w:r>
      <w:r w:rsidR="00352CAD">
        <w:rPr>
          <w:sz w:val="24"/>
          <w:szCs w:val="24"/>
        </w:rPr>
        <w:t xml:space="preserve"> систем </w:t>
      </w:r>
      <w:r w:rsidR="00473D7E">
        <w:rPr>
          <w:sz w:val="24"/>
          <w:szCs w:val="24"/>
        </w:rPr>
        <w:t>тепло</w:t>
      </w:r>
      <w:r w:rsidR="00352CAD">
        <w:rPr>
          <w:sz w:val="24"/>
          <w:szCs w:val="24"/>
        </w:rPr>
        <w:t>потребления</w:t>
      </w:r>
      <w:r>
        <w:rPr>
          <w:sz w:val="24"/>
          <w:szCs w:val="24"/>
        </w:rPr>
        <w:t>,</w:t>
      </w:r>
      <w:r w:rsidR="00352CAD">
        <w:rPr>
          <w:sz w:val="24"/>
          <w:szCs w:val="24"/>
        </w:rPr>
        <w:t xml:space="preserve"> </w:t>
      </w:r>
      <w:r w:rsidR="00BD45AE" w:rsidRPr="00BD45AE">
        <w:rPr>
          <w:sz w:val="24"/>
          <w:szCs w:val="24"/>
        </w:rPr>
        <w:t>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w:t>
      </w:r>
      <w:r>
        <w:rPr>
          <w:sz w:val="24"/>
          <w:szCs w:val="24"/>
        </w:rPr>
        <w:t>на приборах учета (узлах учета)</w:t>
      </w:r>
      <w:r w:rsidR="00BD45AE" w:rsidRPr="00BD45AE">
        <w:rPr>
          <w:sz w:val="24"/>
          <w:szCs w:val="24"/>
        </w:rPr>
        <w:t>.</w:t>
      </w:r>
      <w:r w:rsidR="00FD228C">
        <w:rPr>
          <w:sz w:val="24"/>
          <w:szCs w:val="24"/>
        </w:rPr>
        <w:t xml:space="preserve"> П</w:t>
      </w:r>
      <w:r w:rsidR="00FD228C" w:rsidRPr="00FD228C">
        <w:rPr>
          <w:sz w:val="24"/>
          <w:szCs w:val="24"/>
        </w:rPr>
        <w:t>редоставить Теплоснабжающей организации возможность подключения прибора учета к автоматизированной системе коммерческого учета</w:t>
      </w:r>
      <w:r w:rsidR="00FD228C">
        <w:rPr>
          <w:sz w:val="24"/>
          <w:szCs w:val="24"/>
        </w:rPr>
        <w:t>.</w:t>
      </w:r>
    </w:p>
    <w:p w:rsidR="00CC7291" w:rsidRDefault="00CC7291"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 xml:space="preserve">обо всех нарушениях требований эксплуатации, неисправностях и ошибках в работе </w:t>
      </w:r>
      <w:r w:rsidR="009A210C">
        <w:rPr>
          <w:sz w:val="24"/>
          <w:szCs w:val="24"/>
        </w:rPr>
        <w:t>приборов</w:t>
      </w:r>
      <w:r w:rsidRPr="00CC7291">
        <w:rPr>
          <w:sz w:val="24"/>
          <w:szCs w:val="24"/>
        </w:rPr>
        <w:t xml:space="preserve"> учета с сообщением данных о показаниях приборов учета на момент возникновения нарушения, неисправности или ошибки.</w:t>
      </w:r>
    </w:p>
    <w:p w:rsidR="0004178A" w:rsidRDefault="00943263"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Не превышать установленные д</w:t>
      </w:r>
      <w:r w:rsidRPr="00315F19">
        <w:rPr>
          <w:sz w:val="24"/>
          <w:szCs w:val="24"/>
        </w:rPr>
        <w:t>оговором величи</w:t>
      </w:r>
      <w:r>
        <w:rPr>
          <w:sz w:val="24"/>
          <w:szCs w:val="24"/>
        </w:rPr>
        <w:t xml:space="preserve">ны потребления тепловой энергии. </w:t>
      </w:r>
      <w:r w:rsidR="00551BAF">
        <w:rPr>
          <w:sz w:val="24"/>
          <w:szCs w:val="24"/>
        </w:rPr>
        <w:t>Ос</w:t>
      </w:r>
      <w:r w:rsidR="0004178A">
        <w:rPr>
          <w:sz w:val="24"/>
          <w:szCs w:val="24"/>
        </w:rPr>
        <w:t xml:space="preserve">уществлять </w:t>
      </w:r>
      <w:r w:rsidR="0004178A" w:rsidRPr="00F51F94">
        <w:rPr>
          <w:sz w:val="24"/>
          <w:szCs w:val="24"/>
        </w:rPr>
        <w:t>монтаж дополнительн</w:t>
      </w:r>
      <w:r w:rsidR="0004178A">
        <w:rPr>
          <w:sz w:val="24"/>
          <w:szCs w:val="24"/>
        </w:rPr>
        <w:t>ых теплоустановок, реконструкцию</w:t>
      </w:r>
      <w:r w:rsidR="0004178A" w:rsidRPr="00F51F94">
        <w:rPr>
          <w:sz w:val="24"/>
          <w:szCs w:val="24"/>
        </w:rPr>
        <w:t xml:space="preserve"> систем теплопотребления и </w:t>
      </w:r>
      <w:r w:rsidR="0004178A">
        <w:rPr>
          <w:sz w:val="24"/>
          <w:szCs w:val="24"/>
        </w:rPr>
        <w:t xml:space="preserve">приборов </w:t>
      </w:r>
      <w:r w:rsidR="00551BAF">
        <w:rPr>
          <w:sz w:val="24"/>
          <w:szCs w:val="24"/>
        </w:rPr>
        <w:t xml:space="preserve">учета </w:t>
      </w:r>
      <w:r w:rsidR="0004178A" w:rsidRPr="00BD45AE">
        <w:rPr>
          <w:sz w:val="24"/>
          <w:szCs w:val="24"/>
        </w:rPr>
        <w:t xml:space="preserve">только с </w:t>
      </w:r>
      <w:r w:rsidR="0004178A">
        <w:rPr>
          <w:sz w:val="24"/>
          <w:szCs w:val="24"/>
        </w:rPr>
        <w:t xml:space="preserve">письменного </w:t>
      </w:r>
      <w:r w:rsidR="0004178A" w:rsidRPr="00BD45AE">
        <w:rPr>
          <w:sz w:val="24"/>
          <w:szCs w:val="24"/>
        </w:rPr>
        <w:t xml:space="preserve">разрешения </w:t>
      </w:r>
      <w:r w:rsidR="0004178A">
        <w:rPr>
          <w:sz w:val="24"/>
          <w:szCs w:val="24"/>
        </w:rPr>
        <w:t>Теплоснабжающ</w:t>
      </w:r>
      <w:r w:rsidR="0004178A" w:rsidRPr="00BD45AE">
        <w:rPr>
          <w:sz w:val="24"/>
          <w:szCs w:val="24"/>
        </w:rPr>
        <w:t>ей организации.</w:t>
      </w:r>
      <w:r w:rsidR="0004178A" w:rsidRPr="008B6740">
        <w:rPr>
          <w:sz w:val="24"/>
          <w:szCs w:val="24"/>
        </w:rPr>
        <w:t xml:space="preserve"> </w:t>
      </w:r>
      <w:r w:rsidR="0004178A" w:rsidRPr="00754E2F">
        <w:rPr>
          <w:sz w:val="24"/>
          <w:szCs w:val="24"/>
        </w:rPr>
        <w:t xml:space="preserve">Ввод в эксплуатацию новых, отремонтированных и реконструируемых </w:t>
      </w:r>
      <w:r w:rsidR="00551BAF">
        <w:rPr>
          <w:sz w:val="24"/>
          <w:szCs w:val="24"/>
        </w:rPr>
        <w:t>теплоустановок, узлов учета</w:t>
      </w:r>
      <w:r w:rsidR="0004178A" w:rsidRPr="00754E2F">
        <w:rPr>
          <w:sz w:val="24"/>
          <w:szCs w:val="24"/>
        </w:rPr>
        <w:t xml:space="preserve"> производить только по письменному согласованию и в присутствии уполномоченного представителя </w:t>
      </w:r>
      <w:r w:rsidR="0004178A">
        <w:rPr>
          <w:sz w:val="24"/>
          <w:szCs w:val="24"/>
        </w:rPr>
        <w:t>Тепло</w:t>
      </w:r>
      <w:r w:rsidR="0004178A" w:rsidRPr="00754E2F">
        <w:rPr>
          <w:sz w:val="24"/>
          <w:szCs w:val="24"/>
        </w:rPr>
        <w:t>снабжающей организации</w:t>
      </w:r>
      <w:r w:rsidR="009D7C6B">
        <w:rPr>
          <w:sz w:val="24"/>
          <w:szCs w:val="24"/>
        </w:rPr>
        <w:t>.</w:t>
      </w:r>
    </w:p>
    <w:p w:rsidR="004876E1" w:rsidRPr="00BD45AE" w:rsidRDefault="0030251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 xml:space="preserve">собственности или иного права эксплуатации </w:t>
      </w:r>
      <w:r w:rsidR="00897768">
        <w:rPr>
          <w:sz w:val="24"/>
          <w:szCs w:val="24"/>
        </w:rPr>
        <w:t>нежилого помещения</w:t>
      </w:r>
      <w:r>
        <w:rPr>
          <w:sz w:val="24"/>
          <w:szCs w:val="24"/>
        </w:rPr>
        <w:t xml:space="preserve"> Абонент</w:t>
      </w:r>
      <w:r w:rsidRPr="00427979">
        <w:rPr>
          <w:sz w:val="24"/>
          <w:szCs w:val="24"/>
        </w:rPr>
        <w:t xml:space="preserve"> обязан немедленно уведомить об этом </w:t>
      </w:r>
      <w:r>
        <w:rPr>
          <w:sz w:val="24"/>
          <w:szCs w:val="24"/>
        </w:rPr>
        <w:t>Тепло</w:t>
      </w:r>
      <w:r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sidR="00897768">
        <w:rPr>
          <w:sz w:val="24"/>
          <w:szCs w:val="24"/>
        </w:rPr>
        <w:t xml:space="preserve"> в отношении данного нежилого помещения</w:t>
      </w:r>
      <w:r w:rsidR="00FA5EE6">
        <w:rPr>
          <w:sz w:val="24"/>
          <w:szCs w:val="24"/>
        </w:rPr>
        <w:t>.</w:t>
      </w:r>
    </w:p>
    <w:p w:rsid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3C08A7" w:rsidRDefault="003C08A7" w:rsidP="00A25613">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sidRPr="003C08A7">
        <w:rPr>
          <w:b/>
          <w:lang w:val="ru-RU" w:eastAsia="ru-RU" w:bidi="ru-RU"/>
        </w:rPr>
        <w:t>Абонент имеет право:</w:t>
      </w:r>
    </w:p>
    <w:p w:rsidR="00453A9A" w:rsidRDefault="00D71AFE"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3C08A7" w:rsidRPr="00890146" w:rsidRDefault="003C08A7"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755A01" w:rsidRPr="00A55288" w:rsidRDefault="00755A01" w:rsidP="00755A01">
      <w:pPr>
        <w:pStyle w:val="Bodytext21"/>
        <w:shd w:val="clear" w:color="auto" w:fill="auto"/>
        <w:tabs>
          <w:tab w:val="left" w:pos="1139"/>
        </w:tabs>
        <w:spacing w:line="230" w:lineRule="exact"/>
        <w:ind w:left="360"/>
        <w:rPr>
          <w:sz w:val="16"/>
          <w:szCs w:val="16"/>
        </w:rPr>
      </w:pPr>
    </w:p>
    <w:p w:rsidR="00BD45AE" w:rsidRPr="008D424D" w:rsidRDefault="00BD45AE" w:rsidP="00A67B5A">
      <w:pPr>
        <w:pStyle w:val="Bodytext21"/>
        <w:numPr>
          <w:ilvl w:val="0"/>
          <w:numId w:val="3"/>
        </w:numPr>
        <w:shd w:val="clear" w:color="auto" w:fill="auto"/>
        <w:spacing w:line="240" w:lineRule="auto"/>
        <w:contextualSpacing/>
        <w:jc w:val="center"/>
        <w:rPr>
          <w:b/>
          <w:sz w:val="24"/>
          <w:szCs w:val="24"/>
        </w:rPr>
      </w:pPr>
      <w:r w:rsidRPr="008D424D">
        <w:rPr>
          <w:b/>
          <w:sz w:val="24"/>
          <w:szCs w:val="24"/>
        </w:rPr>
        <w:t>Цена договора</w:t>
      </w:r>
      <w:r w:rsidR="003D2A44">
        <w:rPr>
          <w:b/>
          <w:sz w:val="24"/>
          <w:szCs w:val="24"/>
        </w:rPr>
        <w:t>, расчеты по договору</w:t>
      </w:r>
    </w:p>
    <w:p w:rsidR="00BD45AE" w:rsidRPr="00E21003" w:rsidRDefault="000B219E" w:rsidP="00AD610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837FE">
        <w:rPr>
          <w:sz w:val="24"/>
          <w:szCs w:val="24"/>
        </w:rPr>
        <w:t xml:space="preserve"> </w:t>
      </w:r>
      <w:r w:rsidR="00BD45AE" w:rsidRPr="00B837FE">
        <w:rPr>
          <w:sz w:val="24"/>
          <w:szCs w:val="24"/>
        </w:rPr>
        <w:t>Стоимость поставленных тепловой энергии</w:t>
      </w:r>
      <w:r w:rsidR="00D64C53" w:rsidRPr="00B837FE">
        <w:rPr>
          <w:sz w:val="24"/>
          <w:szCs w:val="24"/>
        </w:rPr>
        <w:t>,</w:t>
      </w:r>
      <w:r w:rsidR="00BD45AE" w:rsidRPr="00B837FE">
        <w:rPr>
          <w:sz w:val="24"/>
          <w:szCs w:val="24"/>
        </w:rPr>
        <w:t xml:space="preserve"> горячей воды</w:t>
      </w:r>
      <w:r w:rsidR="007B2973" w:rsidRPr="00B837FE">
        <w:rPr>
          <w:sz w:val="24"/>
          <w:szCs w:val="24"/>
        </w:rPr>
        <w:t xml:space="preserve"> </w:t>
      </w:r>
      <w:r w:rsidR="00BD45AE" w:rsidRPr="00B837FE">
        <w:rPr>
          <w:sz w:val="24"/>
          <w:szCs w:val="24"/>
        </w:rPr>
        <w:t xml:space="preserve">определяется по каждому </w:t>
      </w:r>
      <w:r w:rsidR="002E31B2">
        <w:rPr>
          <w:sz w:val="24"/>
          <w:szCs w:val="24"/>
        </w:rPr>
        <w:t>помещению</w:t>
      </w:r>
      <w:r w:rsidR="00C75B1A" w:rsidRPr="00B837FE">
        <w:rPr>
          <w:sz w:val="24"/>
          <w:szCs w:val="24"/>
        </w:rPr>
        <w:t xml:space="preserve"> Абонента</w:t>
      </w:r>
      <w:r w:rsidR="00BD45AE" w:rsidRPr="00B837FE">
        <w:rPr>
          <w:sz w:val="24"/>
          <w:szCs w:val="24"/>
        </w:rPr>
        <w:t xml:space="preserve"> в каждый расчетный период исходя из действующих в соответствующий расчетный период тарифов (цен) на тепловую энергию</w:t>
      </w:r>
      <w:r w:rsidR="00D64C53" w:rsidRPr="00B837FE">
        <w:rPr>
          <w:sz w:val="24"/>
          <w:szCs w:val="24"/>
        </w:rPr>
        <w:t>,</w:t>
      </w:r>
      <w:r w:rsidR="00BD45AE" w:rsidRPr="00B837FE">
        <w:rPr>
          <w:sz w:val="24"/>
          <w:szCs w:val="24"/>
        </w:rPr>
        <w:t xml:space="preserve"> горячую воду</w:t>
      </w:r>
      <w:r w:rsidR="00AB604C" w:rsidRPr="00B837FE">
        <w:rPr>
          <w:sz w:val="24"/>
          <w:szCs w:val="24"/>
        </w:rPr>
        <w:t xml:space="preserve"> и </w:t>
      </w:r>
      <w:r w:rsidR="00BD45AE" w:rsidRPr="00B837FE">
        <w:rPr>
          <w:sz w:val="24"/>
          <w:szCs w:val="24"/>
        </w:rPr>
        <w:t>объемов поставленных</w:t>
      </w:r>
      <w:r w:rsidR="006A4B30" w:rsidRPr="00B837FE">
        <w:rPr>
          <w:sz w:val="24"/>
          <w:szCs w:val="24"/>
        </w:rPr>
        <w:t xml:space="preserve"> тепловой энергии, горячей воды</w:t>
      </w:r>
      <w:r w:rsidR="00BD45AE" w:rsidRPr="00B837FE">
        <w:rPr>
          <w:sz w:val="24"/>
          <w:szCs w:val="24"/>
        </w:rPr>
        <w:t>.</w:t>
      </w:r>
      <w:r w:rsidR="00B837FE">
        <w:rPr>
          <w:sz w:val="24"/>
          <w:szCs w:val="24"/>
        </w:rPr>
        <w:t xml:space="preserve"> </w:t>
      </w:r>
      <w:r w:rsidR="00481568" w:rsidRPr="00B837FE">
        <w:rPr>
          <w:sz w:val="24"/>
          <w:szCs w:val="24"/>
        </w:rPr>
        <w:t>В случа</w:t>
      </w:r>
      <w:r w:rsidR="00481568">
        <w:rPr>
          <w:sz w:val="24"/>
          <w:szCs w:val="24"/>
        </w:rPr>
        <w:t>ях</w:t>
      </w:r>
      <w:r w:rsidR="00481568" w:rsidRPr="00B837FE">
        <w:rPr>
          <w:sz w:val="24"/>
          <w:szCs w:val="24"/>
        </w:rPr>
        <w:t xml:space="preserve">, </w:t>
      </w:r>
      <w:r w:rsidR="00481568" w:rsidRPr="00E21003">
        <w:rPr>
          <w:sz w:val="24"/>
          <w:szCs w:val="24"/>
        </w:rPr>
        <w:t>указанных в п.2.</w:t>
      </w:r>
      <w:r w:rsidR="004306AF" w:rsidRPr="00E21003">
        <w:rPr>
          <w:sz w:val="24"/>
          <w:szCs w:val="24"/>
        </w:rPr>
        <w:t>7</w:t>
      </w:r>
      <w:r w:rsidR="00481568" w:rsidRPr="00E21003">
        <w:rPr>
          <w:sz w:val="24"/>
          <w:szCs w:val="24"/>
        </w:rPr>
        <w:t>-2.</w:t>
      </w:r>
      <w:r w:rsidR="004306AF" w:rsidRPr="00E21003">
        <w:rPr>
          <w:sz w:val="24"/>
          <w:szCs w:val="24"/>
        </w:rPr>
        <w:t>8</w:t>
      </w:r>
      <w:r w:rsidR="00481568" w:rsidRPr="00E21003">
        <w:rPr>
          <w:sz w:val="24"/>
          <w:szCs w:val="24"/>
        </w:rPr>
        <w:t xml:space="preserve"> </w:t>
      </w:r>
      <w:r w:rsidR="00BD45AE" w:rsidRPr="00E21003">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E21003" w:rsidRDefault="00BD45AE"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21003">
        <w:rPr>
          <w:sz w:val="24"/>
          <w:szCs w:val="24"/>
        </w:rPr>
        <w:t xml:space="preserve">Тарифы на тепловую энергию, горячую воду, теплоноситель установлены для </w:t>
      </w:r>
      <w:r w:rsidR="00A56AF3" w:rsidRPr="00E21003">
        <w:rPr>
          <w:sz w:val="24"/>
          <w:szCs w:val="24"/>
        </w:rPr>
        <w:t>Теплоснабжающей</w:t>
      </w:r>
      <w:r w:rsidRPr="00E21003">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w:t>
      </w:r>
      <w:r w:rsidRPr="00E21003">
        <w:rPr>
          <w:sz w:val="24"/>
          <w:szCs w:val="24"/>
        </w:rPr>
        <w:lastRenderedPageBreak/>
        <w:t>нормативными правовыми актами.</w:t>
      </w:r>
    </w:p>
    <w:p w:rsidR="00BD45AE" w:rsidRPr="00E21003" w:rsidRDefault="00BD45AE" w:rsidP="001B6E7A">
      <w:pPr>
        <w:pStyle w:val="Bodytext40"/>
        <w:shd w:val="clear" w:color="auto" w:fill="auto"/>
        <w:tabs>
          <w:tab w:val="left" w:pos="7166"/>
        </w:tabs>
        <w:spacing w:line="240" w:lineRule="auto"/>
        <w:ind w:firstLine="426"/>
        <w:contextualSpacing/>
        <w:jc w:val="both"/>
      </w:pPr>
      <w:r w:rsidRPr="00E21003">
        <w:rPr>
          <w:b w:val="0"/>
          <w:bCs w:val="0"/>
          <w:iCs/>
        </w:rPr>
        <w:t xml:space="preserve">Тарифы на тепловую энергию, горячую воду, теплоноситель </w:t>
      </w:r>
      <w:r w:rsidR="003A08B7" w:rsidRPr="00E21003">
        <w:rPr>
          <w:b w:val="0"/>
        </w:rPr>
        <w:t>на начало действия настоящего договора</w:t>
      </w:r>
      <w:r w:rsidR="003A08B7" w:rsidRPr="00E21003">
        <w:rPr>
          <w:b w:val="0"/>
          <w:bCs w:val="0"/>
          <w:iCs/>
        </w:rPr>
        <w:t xml:space="preserve"> </w:t>
      </w:r>
      <w:r w:rsidRPr="00E21003">
        <w:rPr>
          <w:b w:val="0"/>
          <w:bCs w:val="0"/>
          <w:iCs/>
        </w:rPr>
        <w:t xml:space="preserve">установлены </w:t>
      </w:r>
      <w:r w:rsidRPr="00E21003">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E21003">
        <w:tab/>
      </w:r>
    </w:p>
    <w:p w:rsidR="00BD45AE" w:rsidRPr="00E21003" w:rsidRDefault="00BD45AE"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21003">
        <w:rPr>
          <w:sz w:val="24"/>
          <w:szCs w:val="24"/>
        </w:rPr>
        <w:t xml:space="preserve">Стоимость тепловой энергии, горячей воды, </w:t>
      </w:r>
      <w:r w:rsidR="002E31B2" w:rsidRPr="00E21003">
        <w:rPr>
          <w:sz w:val="24"/>
          <w:szCs w:val="24"/>
        </w:rPr>
        <w:t xml:space="preserve">теплоносителя, </w:t>
      </w:r>
      <w:r w:rsidRPr="00E21003">
        <w:rPr>
          <w:sz w:val="24"/>
          <w:szCs w:val="24"/>
        </w:rPr>
        <w:t xml:space="preserve">поставленных </w:t>
      </w:r>
      <w:r w:rsidR="00C75B1A" w:rsidRPr="00E21003">
        <w:rPr>
          <w:sz w:val="24"/>
          <w:szCs w:val="24"/>
        </w:rPr>
        <w:t>Абоненту в расчетном периоде</w:t>
      </w:r>
      <w:r w:rsidR="002E31B2" w:rsidRPr="00E21003">
        <w:rPr>
          <w:sz w:val="24"/>
          <w:szCs w:val="24"/>
        </w:rPr>
        <w:t>,</w:t>
      </w:r>
      <w:r w:rsidRPr="00E21003">
        <w:rPr>
          <w:sz w:val="24"/>
          <w:szCs w:val="24"/>
        </w:rPr>
        <w:t xml:space="preserve"> отражается в акте поставки, составляемом Сторонами в сроки, указанные в п.</w:t>
      </w:r>
      <w:r w:rsidR="004306AF" w:rsidRPr="00E21003">
        <w:rPr>
          <w:sz w:val="24"/>
          <w:szCs w:val="24"/>
        </w:rPr>
        <w:t>2</w:t>
      </w:r>
      <w:r w:rsidRPr="00E21003">
        <w:rPr>
          <w:sz w:val="24"/>
          <w:szCs w:val="24"/>
        </w:rPr>
        <w:t>.</w:t>
      </w:r>
      <w:r w:rsidR="004306AF" w:rsidRPr="00E21003">
        <w:rPr>
          <w:sz w:val="24"/>
          <w:szCs w:val="24"/>
        </w:rPr>
        <w:t>3</w:t>
      </w:r>
      <w:r w:rsidRPr="00E21003">
        <w:rPr>
          <w:sz w:val="24"/>
          <w:szCs w:val="24"/>
        </w:rPr>
        <w:t xml:space="preserve"> настоящего договора.</w:t>
      </w:r>
    </w:p>
    <w:p w:rsidR="00B86C33" w:rsidRPr="001058F8" w:rsidRDefault="00B86C33"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i/>
          <w:sz w:val="24"/>
          <w:szCs w:val="24"/>
        </w:rPr>
      </w:pPr>
      <w:r w:rsidRPr="00B86C33">
        <w:rPr>
          <w:sz w:val="24"/>
          <w:szCs w:val="24"/>
        </w:rPr>
        <w:t>При нарушении режи</w:t>
      </w:r>
      <w:r w:rsidR="002E31B2">
        <w:rPr>
          <w:sz w:val="24"/>
          <w:szCs w:val="24"/>
        </w:rPr>
        <w:t>ма потребления тепловой энергии</w:t>
      </w:r>
      <w:r w:rsidRPr="00B86C33">
        <w:rPr>
          <w:sz w:val="24"/>
          <w:szCs w:val="24"/>
        </w:rPr>
        <w:t xml:space="preserve">  или отсутствии коммерческого учета теплоносителя в случаях, предусмотренных законодательством Российской Федерации, </w:t>
      </w:r>
      <w:r>
        <w:rPr>
          <w:sz w:val="24"/>
          <w:szCs w:val="24"/>
        </w:rPr>
        <w:t>Абонент</w:t>
      </w:r>
      <w:r w:rsidRPr="00B86C33">
        <w:rPr>
          <w:sz w:val="24"/>
          <w:szCs w:val="24"/>
        </w:rPr>
        <w:t xml:space="preserve"> обязан оплатить Теплоснабжающей организации объем безучетного потребления или потребления с нарушением режима потребления с применением к тарифам повышающих коэффициентов в размере 1,01</w:t>
      </w:r>
      <w:r>
        <w:rPr>
          <w:sz w:val="24"/>
          <w:szCs w:val="24"/>
        </w:rPr>
        <w:t xml:space="preserve">. </w:t>
      </w:r>
      <w:r w:rsidRPr="001058F8">
        <w:rPr>
          <w:i/>
          <w:sz w:val="24"/>
          <w:szCs w:val="24"/>
          <w:highlight w:val="cyan"/>
        </w:rPr>
        <w:t>ОБРАЩАЕМ ВНИМАНИЕ, ЧТО ДЛЯ ПРИМЕНЕНИЯ ПОВЫШАЮЩЕГО КОЭФФИЦИЕНТА НЕОБХОДИМО ОБРАЩЕНИЕ В РЕГУЛИРУЮЩИЙ ОРГАН ДЛЯ ЕГО УТВЕРЖДЕНИЯ</w:t>
      </w:r>
    </w:p>
    <w:p w:rsidR="00BD45AE" w:rsidRPr="00E71ABC" w:rsidRDefault="00BD45AE" w:rsidP="00D75A71">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Расчетным периодом по настоящему договору является календарный мес</w:t>
      </w:r>
      <w:r w:rsidR="00D75A71">
        <w:rPr>
          <w:sz w:val="24"/>
          <w:szCs w:val="24"/>
        </w:rPr>
        <w:t>яц</w:t>
      </w:r>
      <w:r w:rsidRPr="00E71ABC">
        <w:rPr>
          <w:sz w:val="24"/>
          <w:szCs w:val="24"/>
        </w:rPr>
        <w:t>.</w:t>
      </w:r>
    </w:p>
    <w:p w:rsidR="00BD45AE" w:rsidRPr="00E71ABC" w:rsidRDefault="00F14A1E" w:rsidP="00D75A71">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r w:rsidR="00BD45AE" w:rsidRPr="00E71ABC">
        <w:rPr>
          <w:sz w:val="24"/>
          <w:szCs w:val="24"/>
        </w:rPr>
        <w:t>поставляем</w:t>
      </w:r>
      <w:r>
        <w:rPr>
          <w:sz w:val="24"/>
          <w:szCs w:val="24"/>
        </w:rPr>
        <w:t>ых</w:t>
      </w:r>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E655CE"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1D2373">
        <w:rPr>
          <w:sz w:val="24"/>
          <w:szCs w:val="24"/>
        </w:rPr>
        <w:t xml:space="preserve">Абонент оплачивает тепловую энергию, горячую воду, теплоноситель Теплоснабжающей организации в следующем порядке: </w:t>
      </w:r>
      <w:r w:rsidRPr="002A5BFD">
        <w:rPr>
          <w:sz w:val="24"/>
          <w:szCs w:val="24"/>
        </w:rPr>
        <w:t>35 процентов плановой общей стоимости тепловой энергии,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горячей воды, потребляемой в месяце, за который осуществляется оплата, вносится до истечения последнего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Абонентом в качестве оплаты за ресурсы в расчетном периоде, осуществляется до 10-го числа месяца, следующего за месяцем, за который осуществляется оплата</w:t>
      </w:r>
      <w:r w:rsidRPr="000C19B4">
        <w:rPr>
          <w:sz w:val="24"/>
          <w:szCs w:val="24"/>
        </w:rPr>
        <w:t xml:space="preserve">. </w:t>
      </w:r>
      <w:r w:rsidRPr="00EC3789">
        <w:rPr>
          <w:sz w:val="24"/>
          <w:szCs w:val="24"/>
        </w:rPr>
        <w:t>Ежемесячная план</w:t>
      </w:r>
      <w:r>
        <w:rPr>
          <w:sz w:val="24"/>
          <w:szCs w:val="24"/>
        </w:rPr>
        <w:t>овая общая стоимость потребляемых</w:t>
      </w:r>
      <w:r w:rsidRPr="00EC3789">
        <w:rPr>
          <w:sz w:val="24"/>
          <w:szCs w:val="24"/>
        </w:rPr>
        <w:t xml:space="preserve"> </w:t>
      </w:r>
      <w:r>
        <w:rPr>
          <w:sz w:val="24"/>
          <w:szCs w:val="24"/>
        </w:rPr>
        <w:t>ресурсов</w:t>
      </w:r>
      <w:r w:rsidRPr="00EC3789">
        <w:rPr>
          <w:sz w:val="24"/>
          <w:szCs w:val="24"/>
        </w:rPr>
        <w:t xml:space="preserve"> в месяце, за который осуществляется оплата, рассчитывается как произведение определенного </w:t>
      </w:r>
      <w:r>
        <w:rPr>
          <w:sz w:val="24"/>
          <w:szCs w:val="24"/>
        </w:rPr>
        <w:t xml:space="preserve">настоящим </w:t>
      </w:r>
      <w:r w:rsidRPr="00EC3789">
        <w:rPr>
          <w:sz w:val="24"/>
          <w:szCs w:val="24"/>
        </w:rPr>
        <w:t xml:space="preserve">договором объема потребления </w:t>
      </w:r>
      <w:r>
        <w:rPr>
          <w:sz w:val="24"/>
          <w:szCs w:val="24"/>
        </w:rPr>
        <w:t xml:space="preserve">ресурсов в данном месяце </w:t>
      </w:r>
      <w:r w:rsidRPr="00EC3789">
        <w:rPr>
          <w:sz w:val="24"/>
          <w:szCs w:val="24"/>
        </w:rPr>
        <w:t>и тариф</w:t>
      </w:r>
      <w:r>
        <w:rPr>
          <w:sz w:val="24"/>
          <w:szCs w:val="24"/>
        </w:rPr>
        <w:t>ов</w:t>
      </w:r>
      <w:r w:rsidRPr="00EC3789">
        <w:rPr>
          <w:sz w:val="24"/>
          <w:szCs w:val="24"/>
        </w:rPr>
        <w:t xml:space="preserve"> на </w:t>
      </w:r>
      <w:r>
        <w:rPr>
          <w:sz w:val="24"/>
          <w:szCs w:val="24"/>
        </w:rPr>
        <w:t>соответствующие ресурсы</w:t>
      </w:r>
      <w:r w:rsidRPr="00EC3789">
        <w:rPr>
          <w:sz w:val="24"/>
          <w:szCs w:val="24"/>
        </w:rPr>
        <w:t xml:space="preserve">. </w:t>
      </w:r>
      <w:r w:rsidRPr="000C19B4">
        <w:rPr>
          <w:sz w:val="24"/>
          <w:szCs w:val="24"/>
        </w:rPr>
        <w:t>Последним днем срока оплаты, приходящимся на выходные или праздничные дни, считается день, следующий за ними</w:t>
      </w:r>
      <w:r w:rsidR="00BD45AE" w:rsidRPr="000C19B4">
        <w:rPr>
          <w:sz w:val="24"/>
          <w:szCs w:val="24"/>
        </w:rPr>
        <w:t>.</w:t>
      </w:r>
    </w:p>
    <w:p w:rsidR="00BD45AE" w:rsidRDefault="00930A80"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B42E2" w:rsidRPr="00A55288" w:rsidRDefault="00EB42E2" w:rsidP="00EB42E2">
      <w:pPr>
        <w:pStyle w:val="Bodytext21"/>
        <w:shd w:val="clear" w:color="auto" w:fill="auto"/>
        <w:spacing w:line="230" w:lineRule="exact"/>
        <w:ind w:firstLine="360"/>
        <w:jc w:val="center"/>
        <w:rPr>
          <w:sz w:val="16"/>
          <w:szCs w:val="16"/>
        </w:rPr>
      </w:pPr>
    </w:p>
    <w:p w:rsidR="00BD45AE" w:rsidRPr="00927926" w:rsidRDefault="00BD45AE" w:rsidP="00927926">
      <w:pPr>
        <w:pStyle w:val="Bodytext21"/>
        <w:numPr>
          <w:ilvl w:val="0"/>
          <w:numId w:val="3"/>
        </w:numPr>
        <w:shd w:val="clear" w:color="auto" w:fill="auto"/>
        <w:spacing w:line="240" w:lineRule="auto"/>
        <w:contextualSpacing/>
        <w:jc w:val="center"/>
        <w:rPr>
          <w:b/>
          <w:sz w:val="24"/>
          <w:szCs w:val="24"/>
        </w:rPr>
      </w:pPr>
      <w:r w:rsidRPr="00927926">
        <w:rPr>
          <w:b/>
          <w:sz w:val="24"/>
          <w:szCs w:val="24"/>
        </w:rPr>
        <w:t>Ответственность сторон</w:t>
      </w:r>
    </w:p>
    <w:p w:rsidR="00BD45AE" w:rsidRPr="00433529"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 xml:space="preserve">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w:t>
      </w:r>
      <w:r w:rsidRPr="00433529">
        <w:rPr>
          <w:sz w:val="24"/>
          <w:szCs w:val="24"/>
        </w:rPr>
        <w:lastRenderedPageBreak/>
        <w:t>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644ADD" w:rsidRDefault="00644ADD"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BD45AE" w:rsidRPr="00C4760C"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w:t>
      </w:r>
      <w:r w:rsidR="00283B3A">
        <w:rPr>
          <w:sz w:val="24"/>
          <w:szCs w:val="24"/>
        </w:rPr>
        <w:t>ла Абонента или посторонних лиц</w:t>
      </w:r>
      <w:r w:rsidR="00BD45AE" w:rsidRPr="00433529">
        <w:rPr>
          <w:sz w:val="24"/>
          <w:szCs w:val="24"/>
        </w:rPr>
        <w:t xml:space="preserve"> </w:t>
      </w:r>
      <w:r w:rsidR="0080630A">
        <w:rPr>
          <w:sz w:val="24"/>
          <w:szCs w:val="24"/>
        </w:rPr>
        <w:t>и т.п.)</w:t>
      </w:r>
      <w:r w:rsidR="00BD45AE" w:rsidRPr="00433529">
        <w:rPr>
          <w:sz w:val="24"/>
          <w:szCs w:val="24"/>
        </w:rPr>
        <w:t>.</w:t>
      </w:r>
    </w:p>
    <w:p w:rsidR="00BD45AE" w:rsidRPr="00433529"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A579ED" w:rsidRDefault="00BD45AE" w:rsidP="00BE53D1">
      <w:pPr>
        <w:pStyle w:val="Bodytext21"/>
        <w:shd w:val="clear" w:color="auto" w:fill="auto"/>
        <w:spacing w:line="240" w:lineRule="auto"/>
        <w:ind w:firstLine="426"/>
        <w:jc w:val="both"/>
        <w:rPr>
          <w:sz w:val="24"/>
          <w:szCs w:val="24"/>
        </w:rPr>
      </w:pPr>
      <w:r w:rsidRPr="00433529">
        <w:rPr>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433529" w:rsidRPr="00A55288" w:rsidRDefault="00433529" w:rsidP="00BD45AE">
      <w:pPr>
        <w:pStyle w:val="Bodytext21"/>
        <w:shd w:val="clear" w:color="auto" w:fill="auto"/>
        <w:ind w:firstLine="360"/>
        <w:rPr>
          <w:sz w:val="16"/>
          <w:szCs w:val="16"/>
        </w:rPr>
      </w:pPr>
    </w:p>
    <w:p w:rsidR="00BD45AE" w:rsidRDefault="00BD45AE" w:rsidP="00283B3A">
      <w:pPr>
        <w:pStyle w:val="Bodytext21"/>
        <w:numPr>
          <w:ilvl w:val="0"/>
          <w:numId w:val="3"/>
        </w:numPr>
        <w:shd w:val="clear" w:color="auto" w:fill="auto"/>
        <w:spacing w:line="240" w:lineRule="auto"/>
        <w:contextualSpacing/>
        <w:jc w:val="center"/>
        <w:rPr>
          <w:b/>
          <w:sz w:val="24"/>
          <w:szCs w:val="24"/>
        </w:rPr>
      </w:pPr>
      <w:r w:rsidRPr="004B47FC">
        <w:rPr>
          <w:b/>
          <w:sz w:val="24"/>
          <w:szCs w:val="24"/>
        </w:rPr>
        <w:t>Изменение и расторжение договора</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Pr="00A55288" w:rsidRDefault="00226462" w:rsidP="00226462">
      <w:pPr>
        <w:pStyle w:val="Bodytext21"/>
        <w:shd w:val="clear" w:color="auto" w:fill="auto"/>
        <w:tabs>
          <w:tab w:val="left" w:pos="1100"/>
        </w:tabs>
        <w:spacing w:line="226" w:lineRule="exact"/>
        <w:ind w:left="360"/>
        <w:rPr>
          <w:sz w:val="16"/>
          <w:szCs w:val="16"/>
        </w:rPr>
      </w:pPr>
    </w:p>
    <w:p w:rsidR="00BD45AE" w:rsidRPr="00283B3A" w:rsidRDefault="00BD45AE" w:rsidP="00283B3A">
      <w:pPr>
        <w:pStyle w:val="Bodytext21"/>
        <w:numPr>
          <w:ilvl w:val="0"/>
          <w:numId w:val="3"/>
        </w:numPr>
        <w:shd w:val="clear" w:color="auto" w:fill="auto"/>
        <w:spacing w:line="240" w:lineRule="auto"/>
        <w:contextualSpacing/>
        <w:jc w:val="center"/>
        <w:rPr>
          <w:b/>
          <w:sz w:val="24"/>
          <w:szCs w:val="24"/>
        </w:rPr>
      </w:pPr>
      <w:r w:rsidRPr="00283B3A">
        <w:rPr>
          <w:b/>
          <w:sz w:val="24"/>
          <w:szCs w:val="24"/>
        </w:rPr>
        <w:t>Срок действия договора</w:t>
      </w:r>
    </w:p>
    <w:p w:rsidR="00BD45AE" w:rsidRPr="00D20969" w:rsidRDefault="00BD45AE" w:rsidP="001D3D43">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6A17E9"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sidRPr="00D20969">
        <w:rPr>
          <w:sz w:val="24"/>
          <w:szCs w:val="24"/>
        </w:rPr>
        <w:t xml:space="preserve"> </w:t>
      </w:r>
      <w:r>
        <w:rPr>
          <w:sz w:val="24"/>
          <w:szCs w:val="24"/>
        </w:rPr>
        <w:t xml:space="preserve">и </w:t>
      </w:r>
      <w:r w:rsidRPr="00D20969">
        <w:rPr>
          <w:sz w:val="24"/>
          <w:szCs w:val="24"/>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Pr>
          <w:sz w:val="24"/>
          <w:szCs w:val="24"/>
        </w:rPr>
        <w:t>.</w:t>
      </w:r>
    </w:p>
    <w:p w:rsidR="00BD45AE" w:rsidRDefault="00BD45AE" w:rsidP="001D3D43">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Pr="00A55288" w:rsidRDefault="00D20969" w:rsidP="00D20969">
      <w:pPr>
        <w:pStyle w:val="Bodytext21"/>
        <w:shd w:val="clear" w:color="auto" w:fill="auto"/>
        <w:tabs>
          <w:tab w:val="left" w:pos="1090"/>
        </w:tabs>
        <w:spacing w:line="226" w:lineRule="exact"/>
        <w:ind w:left="360"/>
        <w:rPr>
          <w:sz w:val="16"/>
          <w:szCs w:val="16"/>
        </w:rPr>
      </w:pPr>
    </w:p>
    <w:p w:rsidR="00BD45AE" w:rsidRPr="001D3D43" w:rsidRDefault="00BD45AE" w:rsidP="001D3D43">
      <w:pPr>
        <w:pStyle w:val="Bodytext21"/>
        <w:numPr>
          <w:ilvl w:val="0"/>
          <w:numId w:val="3"/>
        </w:numPr>
        <w:shd w:val="clear" w:color="auto" w:fill="auto"/>
        <w:spacing w:line="240" w:lineRule="auto"/>
        <w:contextualSpacing/>
        <w:jc w:val="center"/>
        <w:rPr>
          <w:b/>
          <w:sz w:val="24"/>
          <w:szCs w:val="24"/>
        </w:rPr>
      </w:pPr>
      <w:r w:rsidRPr="001D3D43">
        <w:rPr>
          <w:b/>
          <w:sz w:val="24"/>
          <w:szCs w:val="24"/>
        </w:rPr>
        <w:t>Порядок разрешения споров</w:t>
      </w:r>
    </w:p>
    <w:p w:rsidR="00BD45AE" w:rsidRPr="007E5F67" w:rsidRDefault="00524EE5"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654949">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Default="00524EE5"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 xml:space="preserve">При недостижении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A579ED" w:rsidRDefault="00A579ED" w:rsidP="00A579ED">
      <w:pPr>
        <w:pStyle w:val="Bodytext21"/>
        <w:shd w:val="clear" w:color="auto" w:fill="auto"/>
        <w:tabs>
          <w:tab w:val="left" w:pos="851"/>
          <w:tab w:val="left" w:pos="1125"/>
          <w:tab w:val="left" w:pos="1418"/>
        </w:tabs>
        <w:spacing w:line="240" w:lineRule="auto"/>
        <w:contextualSpacing/>
        <w:jc w:val="both"/>
        <w:rPr>
          <w:sz w:val="24"/>
          <w:szCs w:val="24"/>
        </w:rPr>
      </w:pPr>
    </w:p>
    <w:p w:rsidR="00A579ED" w:rsidRDefault="00A579ED" w:rsidP="00A579ED">
      <w:pPr>
        <w:pStyle w:val="Bodytext21"/>
        <w:shd w:val="clear" w:color="auto" w:fill="auto"/>
        <w:tabs>
          <w:tab w:val="left" w:pos="851"/>
          <w:tab w:val="left" w:pos="1125"/>
          <w:tab w:val="left" w:pos="1418"/>
        </w:tabs>
        <w:spacing w:line="240" w:lineRule="auto"/>
        <w:contextualSpacing/>
        <w:jc w:val="both"/>
        <w:rPr>
          <w:sz w:val="24"/>
          <w:szCs w:val="24"/>
        </w:rPr>
      </w:pPr>
    </w:p>
    <w:p w:rsidR="00BD45AE" w:rsidRPr="00972F4D" w:rsidRDefault="00BD45AE" w:rsidP="00C92FB1">
      <w:pPr>
        <w:pStyle w:val="Bodytext30"/>
        <w:numPr>
          <w:ilvl w:val="0"/>
          <w:numId w:val="42"/>
        </w:numPr>
        <w:shd w:val="clear" w:color="auto" w:fill="auto"/>
        <w:tabs>
          <w:tab w:val="left" w:pos="2590"/>
        </w:tabs>
        <w:spacing w:line="200" w:lineRule="exact"/>
        <w:jc w:val="center"/>
        <w:rPr>
          <w:i w:val="0"/>
          <w:sz w:val="24"/>
          <w:szCs w:val="24"/>
        </w:rPr>
      </w:pPr>
      <w:bookmarkStart w:id="3" w:name="_GoBack"/>
      <w:bookmarkEnd w:id="3"/>
      <w:r w:rsidRPr="00972F4D">
        <w:rPr>
          <w:i w:val="0"/>
          <w:spacing w:val="0"/>
          <w:sz w:val="24"/>
          <w:szCs w:val="24"/>
          <w:lang w:val="ru-RU" w:eastAsia="ru-RU" w:bidi="ru-RU"/>
        </w:rPr>
        <w:t>Приложения и прочие условия</w:t>
      </w:r>
    </w:p>
    <w:p w:rsidR="00BD45AE" w:rsidRPr="00E77124"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w:t>
      </w:r>
      <w:r w:rsidR="00B24B4A">
        <w:rPr>
          <w:sz w:val="24"/>
          <w:szCs w:val="24"/>
        </w:rPr>
        <w:t xml:space="preserve"> (ЕГРИП)</w:t>
      </w:r>
      <w:r w:rsidRPr="00A355D8">
        <w:rPr>
          <w:sz w:val="24"/>
          <w:szCs w:val="24"/>
        </w:rPr>
        <w:t>,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 xml:space="preserve">Перечень </w:t>
      </w:r>
      <w:r w:rsidR="00C10E4F">
        <w:rPr>
          <w:sz w:val="24"/>
          <w:szCs w:val="24"/>
        </w:rPr>
        <w:t>помещений Абонента</w:t>
      </w:r>
      <w:r w:rsidR="00182E87">
        <w:rPr>
          <w:sz w:val="24"/>
          <w:szCs w:val="24"/>
        </w:rPr>
        <w:t>, сведения о коммерческих приборах учета, договорной объем</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w:t>
      </w:r>
      <w:r w:rsidR="000A0F76">
        <w:rPr>
          <w:sz w:val="24"/>
          <w:szCs w:val="24"/>
        </w:rPr>
        <w:t>2</w:t>
      </w:r>
      <w:r w:rsidRPr="00E77124">
        <w:rPr>
          <w:sz w:val="24"/>
          <w:szCs w:val="24"/>
        </w:rPr>
        <w:t xml:space="preserve">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DB0EC9">
      <w:pPr>
        <w:pStyle w:val="Bodytext21"/>
        <w:numPr>
          <w:ilvl w:val="1"/>
          <w:numId w:val="42"/>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_____________________________________________________________________</w:t>
      </w:r>
    </w:p>
    <w:p w:rsidR="00DB0EC9" w:rsidRDefault="00DB0EC9" w:rsidP="00DB0EC9">
      <w:pPr>
        <w:ind w:firstLine="426"/>
        <w:rPr>
          <w:rFonts w:ascii="Times New Roman" w:eastAsia="Times New Roman" w:hAnsi="Times New Roman" w:cs="Times New Roman"/>
          <w:sz w:val="20"/>
          <w:szCs w:val="20"/>
        </w:rPr>
      </w:pPr>
      <w: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___________________________________________________</w:t>
      </w:r>
    </w:p>
    <w:p w:rsidR="00DB0EC9" w:rsidRDefault="00DB0EC9" w:rsidP="00DB0EC9">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отключений________________________________________________________________________</w:t>
      </w:r>
      <w:r w:rsidRPr="00FA443B">
        <w:t xml:space="preserve"> </w:t>
      </w:r>
      <w:r>
        <w:t>___________________________________________________________________________________</w:t>
      </w:r>
    </w:p>
    <w:p w:rsidR="00DB0EC9" w:rsidRPr="00FA443B" w:rsidRDefault="00DB0EC9" w:rsidP="00DB0EC9">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p>
    <w:p w:rsidR="00DB0EC9" w:rsidRPr="00E77124"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972F4D" w:rsidRPr="00A55288" w:rsidRDefault="00972F4D" w:rsidP="00972F4D">
      <w:pPr>
        <w:pStyle w:val="Bodytext21"/>
        <w:shd w:val="clear" w:color="auto" w:fill="auto"/>
        <w:tabs>
          <w:tab w:val="left" w:pos="1155"/>
        </w:tabs>
        <w:spacing w:line="230" w:lineRule="exact"/>
        <w:ind w:left="360"/>
        <w:rPr>
          <w:sz w:val="16"/>
          <w:szCs w:val="16"/>
        </w:rPr>
      </w:pPr>
    </w:p>
    <w:p w:rsidR="00BD45AE" w:rsidRPr="00BC58AA" w:rsidRDefault="00496560" w:rsidP="000B219E">
      <w:pPr>
        <w:pStyle w:val="Bodytext30"/>
        <w:numPr>
          <w:ilvl w:val="0"/>
          <w:numId w:val="42"/>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FA0ADF">
          <w:footerReference w:type="even" r:id="rId9"/>
          <w:footerReference w:type="default" r:id="rId10"/>
          <w:type w:val="continuous"/>
          <w:pgSz w:w="11909" w:h="16840"/>
          <w:pgMar w:top="238" w:right="340" w:bottom="567" w:left="1134" w:header="0" w:footer="6" w:gutter="0"/>
          <w:cols w:space="720"/>
          <w:noEndnote/>
          <w:docGrid w:linePitch="360"/>
        </w:sectPr>
      </w:pP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r w:rsidR="00330166">
        <w:rPr>
          <w:sz w:val="24"/>
          <w:szCs w:val="24"/>
        </w:rPr>
        <w:t xml:space="preserve"> </w:t>
      </w:r>
      <w:r>
        <w:rPr>
          <w:sz w:val="24"/>
          <w:szCs w:val="24"/>
        </w:rPr>
        <w:t>к договору</w:t>
      </w:r>
      <w:r w:rsidR="00201EA0">
        <w:rPr>
          <w:sz w:val="24"/>
          <w:szCs w:val="24"/>
        </w:rPr>
        <w:t xml:space="preserve">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C10E4F">
        <w:rPr>
          <w:sz w:val="24"/>
          <w:szCs w:val="24"/>
        </w:rPr>
        <w:t>помещении Абонента</w:t>
      </w:r>
      <w:r w:rsidR="00C7467E">
        <w:rPr>
          <w:sz w:val="24"/>
          <w:szCs w:val="24"/>
        </w:rPr>
        <w:t xml:space="preserve">, </w:t>
      </w:r>
      <w:r w:rsidR="00182E87">
        <w:rPr>
          <w:sz w:val="24"/>
          <w:szCs w:val="24"/>
        </w:rPr>
        <w:t>сведения о коммерческих приборах учета, договорной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3E4897" w:rsidRDefault="003E4897" w:rsidP="003E4897">
      <w:pPr>
        <w:pStyle w:val="Bodytext21"/>
        <w:shd w:val="clear" w:color="auto" w:fill="auto"/>
        <w:tabs>
          <w:tab w:val="left" w:pos="1560"/>
        </w:tabs>
        <w:spacing w:line="240" w:lineRule="auto"/>
        <w:ind w:left="709"/>
        <w:contextualSpacing/>
        <w:rPr>
          <w:sz w:val="22"/>
          <w:szCs w:val="22"/>
        </w:rPr>
      </w:pPr>
      <w:r>
        <w:rPr>
          <w:sz w:val="22"/>
          <w:szCs w:val="22"/>
        </w:rPr>
        <w:t>- вид деятельности, осуществляемый в помещении</w:t>
      </w:r>
    </w:p>
    <w:p w:rsidR="003E4897" w:rsidRDefault="00E939E0" w:rsidP="003E4897">
      <w:pPr>
        <w:pStyle w:val="Bodytext21"/>
        <w:shd w:val="clear" w:color="auto" w:fill="auto"/>
        <w:tabs>
          <w:tab w:val="left" w:pos="1560"/>
        </w:tabs>
        <w:spacing w:line="240" w:lineRule="auto"/>
        <w:ind w:left="709"/>
        <w:contextualSpacing/>
        <w:rPr>
          <w:sz w:val="22"/>
          <w:szCs w:val="22"/>
        </w:rPr>
      </w:pPr>
      <w:r>
        <w:rPr>
          <w:sz w:val="22"/>
          <w:szCs w:val="22"/>
        </w:rPr>
        <w:t>- площади помещений</w:t>
      </w:r>
      <w:r w:rsidR="003E4897">
        <w:rPr>
          <w:sz w:val="22"/>
          <w:szCs w:val="22"/>
        </w:rPr>
        <w:t>, иные сведения для расчета договорного объема ГВС</w:t>
      </w:r>
    </w:p>
    <w:p w:rsidR="00563126" w:rsidRPr="00EB4B4B" w:rsidRDefault="00563126" w:rsidP="00563126">
      <w:pPr>
        <w:pStyle w:val="Bodytext21"/>
        <w:shd w:val="clear" w:color="auto" w:fill="auto"/>
        <w:tabs>
          <w:tab w:val="left" w:pos="1560"/>
        </w:tabs>
        <w:spacing w:line="240" w:lineRule="auto"/>
        <w:ind w:left="709"/>
        <w:contextualSpacing/>
        <w:rPr>
          <w:sz w:val="22"/>
          <w:szCs w:val="22"/>
        </w:rPr>
      </w:pPr>
      <w:r w:rsidRPr="00EB4B4B">
        <w:rPr>
          <w:sz w:val="22"/>
          <w:szCs w:val="22"/>
        </w:rPr>
        <w:t>- договорной объем по месяцам в разрезе ресурсов (отопление, ГВС, вентиляция</w:t>
      </w:r>
      <w:r w:rsidR="0072026D">
        <w:rPr>
          <w:sz w:val="22"/>
          <w:szCs w:val="22"/>
        </w:rPr>
        <w:t xml:space="preserve">, </w:t>
      </w:r>
      <w:r w:rsidR="00C411D5" w:rsidRPr="00C411D5">
        <w:rPr>
          <w:sz w:val="22"/>
          <w:szCs w:val="22"/>
          <w:highlight w:val="cyan"/>
        </w:rPr>
        <w:t xml:space="preserve">ГВС на </w:t>
      </w:r>
      <w:r w:rsidR="0072026D" w:rsidRPr="00C411D5">
        <w:rPr>
          <w:sz w:val="22"/>
          <w:szCs w:val="22"/>
          <w:highlight w:val="cyan"/>
        </w:rPr>
        <w:t>ОДН</w:t>
      </w:r>
      <w:r w:rsidRPr="00EB4B4B">
        <w:rPr>
          <w:sz w:val="22"/>
          <w:szCs w:val="22"/>
        </w:rPr>
        <w:t>)</w:t>
      </w:r>
      <w:r>
        <w:rPr>
          <w:sz w:val="22"/>
          <w:szCs w:val="22"/>
        </w:rPr>
        <w:t xml:space="preserve"> по </w:t>
      </w:r>
      <w:r w:rsidR="00C10E4F">
        <w:rPr>
          <w:sz w:val="22"/>
          <w:szCs w:val="22"/>
        </w:rPr>
        <w:t>помещениям</w:t>
      </w:r>
    </w:p>
    <w:p w:rsidR="00C45DFD" w:rsidRPr="00EB4B4B" w:rsidRDefault="00C45DFD" w:rsidP="00C45DFD">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Pr>
          <w:sz w:val="22"/>
          <w:szCs w:val="22"/>
        </w:rPr>
        <w:t xml:space="preserve"> по помещениям – указывается с пометкой «справочно»</w:t>
      </w:r>
    </w:p>
    <w:p w:rsidR="00616EFC"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C45DFD" w:rsidRPr="00EB4B4B" w:rsidRDefault="00C45DFD" w:rsidP="00C45DFD">
      <w:pPr>
        <w:pStyle w:val="Bodytext21"/>
        <w:shd w:val="clear" w:color="auto" w:fill="auto"/>
        <w:tabs>
          <w:tab w:val="left" w:pos="1560"/>
        </w:tabs>
        <w:spacing w:line="240" w:lineRule="auto"/>
        <w:ind w:left="709"/>
        <w:contextualSpacing/>
        <w:rPr>
          <w:sz w:val="22"/>
          <w:szCs w:val="22"/>
        </w:rPr>
      </w:pPr>
      <w:r w:rsidRPr="00D362AC">
        <w:rPr>
          <w:sz w:val="22"/>
          <w:szCs w:val="22"/>
          <w:highlight w:val="cyan"/>
        </w:rPr>
        <w:t>- объем горячей воды на ОДН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616EFC">
          <w:pgSz w:w="11909" w:h="16840"/>
          <w:pgMar w:top="289" w:right="340" w:bottom="567" w:left="1134" w:header="0" w:footer="6" w:gutter="0"/>
          <w:cols w:space="720"/>
          <w:noEndnote/>
          <w:docGrid w:linePitch="360"/>
        </w:sectPr>
      </w:pPr>
    </w:p>
    <w:p w:rsidR="00DD53F9" w:rsidRDefault="00DD53F9" w:rsidP="005A63ED">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w:t>
      </w:r>
      <w:r w:rsidR="000A0F76">
        <w:rPr>
          <w:sz w:val="24"/>
          <w:szCs w:val="24"/>
        </w:rPr>
        <w:t>2</w:t>
      </w:r>
      <w:r w:rsidR="00330166">
        <w:rPr>
          <w:sz w:val="24"/>
          <w:szCs w:val="24"/>
        </w:rPr>
        <w:t xml:space="preserve"> </w:t>
      </w:r>
      <w:r>
        <w:rPr>
          <w:sz w:val="24"/>
          <w:szCs w:val="24"/>
        </w:rPr>
        <w:t>к договору</w:t>
      </w:r>
      <w:r w:rsidR="00201EA0">
        <w:rPr>
          <w:sz w:val="24"/>
          <w:szCs w:val="24"/>
        </w:rPr>
        <w:t xml:space="preserve">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(адрес</w:t>
      </w:r>
      <w:r w:rsidR="00953039">
        <w:rPr>
          <w:i/>
          <w:sz w:val="24"/>
          <w:szCs w:val="24"/>
        </w:rPr>
        <w:t xml:space="preserve"> помещения</w:t>
      </w:r>
      <w:r w:rsidRPr="00DD53F9">
        <w:rPr>
          <w:i/>
          <w:sz w:val="24"/>
          <w:szCs w:val="24"/>
        </w:rPr>
        <w:t>)</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(наружная стена здания, др….)</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616"/>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673E6A">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2D" w:rsidRDefault="00FD612D">
      <w:r>
        <w:separator/>
      </w:r>
    </w:p>
  </w:endnote>
  <w:endnote w:type="continuationSeparator" w:id="0">
    <w:p w:rsidR="00FD612D" w:rsidRDefault="00F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E0" w:rsidRDefault="009F21D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C92FB1">
          <w:rPr>
            <w:rFonts w:ascii="Times New Roman" w:hAnsi="Times New Roman" w:cs="Times New Roman"/>
            <w:noProof/>
            <w:sz w:val="20"/>
            <w:szCs w:val="20"/>
          </w:rPr>
          <w:t>2</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2D" w:rsidRDefault="00FD612D"/>
  </w:footnote>
  <w:footnote w:type="continuationSeparator" w:id="0">
    <w:p w:rsidR="00FD612D" w:rsidRDefault="00FD61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512BB"/>
    <w:multiLevelType w:val="multilevel"/>
    <w:tmpl w:val="F66E87D8"/>
    <w:lvl w:ilvl="0">
      <w:start w:val="1"/>
      <w:numFmt w:val="decimal"/>
      <w:lvlText w:val="%1."/>
      <w:lvlJc w:val="left"/>
      <w:pPr>
        <w:ind w:left="360" w:hanging="360"/>
      </w:pPr>
      <w:rPr>
        <w:b/>
        <w:sz w:val="24"/>
        <w:szCs w:val="24"/>
      </w:rPr>
    </w:lvl>
    <w:lvl w:ilvl="1">
      <w:start w:val="1"/>
      <w:numFmt w:val="decimal"/>
      <w:lvlText w:val="%1.%2."/>
      <w:lvlJc w:val="left"/>
      <w:pPr>
        <w:ind w:left="858"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A1B0C"/>
    <w:multiLevelType w:val="multilevel"/>
    <w:tmpl w:val="B7860F4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7191F"/>
    <w:multiLevelType w:val="multilevel"/>
    <w:tmpl w:val="A3DA4CA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8B2E65"/>
    <w:multiLevelType w:val="multilevel"/>
    <w:tmpl w:val="35264D9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7"/>
  </w:num>
  <w:num w:numId="4">
    <w:abstractNumId w:val="18"/>
  </w:num>
  <w:num w:numId="5">
    <w:abstractNumId w:val="41"/>
  </w:num>
  <w:num w:numId="6">
    <w:abstractNumId w:val="15"/>
  </w:num>
  <w:num w:numId="7">
    <w:abstractNumId w:val="29"/>
  </w:num>
  <w:num w:numId="8">
    <w:abstractNumId w:val="14"/>
  </w:num>
  <w:num w:numId="9">
    <w:abstractNumId w:val="36"/>
  </w:num>
  <w:num w:numId="10">
    <w:abstractNumId w:val="5"/>
  </w:num>
  <w:num w:numId="11">
    <w:abstractNumId w:val="17"/>
  </w:num>
  <w:num w:numId="12">
    <w:abstractNumId w:val="10"/>
  </w:num>
  <w:num w:numId="13">
    <w:abstractNumId w:val="37"/>
  </w:num>
  <w:num w:numId="14">
    <w:abstractNumId w:val="39"/>
  </w:num>
  <w:num w:numId="15">
    <w:abstractNumId w:val="16"/>
  </w:num>
  <w:num w:numId="16">
    <w:abstractNumId w:val="8"/>
  </w:num>
  <w:num w:numId="17">
    <w:abstractNumId w:val="44"/>
  </w:num>
  <w:num w:numId="18">
    <w:abstractNumId w:val="35"/>
  </w:num>
  <w:num w:numId="19">
    <w:abstractNumId w:val="24"/>
  </w:num>
  <w:num w:numId="20">
    <w:abstractNumId w:val="11"/>
  </w:num>
  <w:num w:numId="21">
    <w:abstractNumId w:val="40"/>
  </w:num>
  <w:num w:numId="22">
    <w:abstractNumId w:val="31"/>
  </w:num>
  <w:num w:numId="23">
    <w:abstractNumId w:val="26"/>
  </w:num>
  <w:num w:numId="24">
    <w:abstractNumId w:val="1"/>
  </w:num>
  <w:num w:numId="25">
    <w:abstractNumId w:val="3"/>
  </w:num>
  <w:num w:numId="26">
    <w:abstractNumId w:val="6"/>
  </w:num>
  <w:num w:numId="27">
    <w:abstractNumId w:val="38"/>
  </w:num>
  <w:num w:numId="28">
    <w:abstractNumId w:val="21"/>
  </w:num>
  <w:num w:numId="29">
    <w:abstractNumId w:val="32"/>
  </w:num>
  <w:num w:numId="30">
    <w:abstractNumId w:val="42"/>
  </w:num>
  <w:num w:numId="31">
    <w:abstractNumId w:val="34"/>
  </w:num>
  <w:num w:numId="32">
    <w:abstractNumId w:val="23"/>
  </w:num>
  <w:num w:numId="33">
    <w:abstractNumId w:val="2"/>
  </w:num>
  <w:num w:numId="34">
    <w:abstractNumId w:val="22"/>
  </w:num>
  <w:num w:numId="35">
    <w:abstractNumId w:val="30"/>
  </w:num>
  <w:num w:numId="36">
    <w:abstractNumId w:val="27"/>
  </w:num>
  <w:num w:numId="37">
    <w:abstractNumId w:val="4"/>
  </w:num>
  <w:num w:numId="38">
    <w:abstractNumId w:val="12"/>
  </w:num>
  <w:num w:numId="39">
    <w:abstractNumId w:val="33"/>
  </w:num>
  <w:num w:numId="40">
    <w:abstractNumId w:val="28"/>
  </w:num>
  <w:num w:numId="41">
    <w:abstractNumId w:val="20"/>
  </w:num>
  <w:num w:numId="42">
    <w:abstractNumId w:val="25"/>
  </w:num>
  <w:num w:numId="43">
    <w:abstractNumId w:val="43"/>
  </w:num>
  <w:num w:numId="44">
    <w:abstractNumId w:val="9"/>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7C"/>
    <w:rsid w:val="0000091E"/>
    <w:rsid w:val="00003075"/>
    <w:rsid w:val="00004F1E"/>
    <w:rsid w:val="00005550"/>
    <w:rsid w:val="000059BB"/>
    <w:rsid w:val="00010AC2"/>
    <w:rsid w:val="00012F82"/>
    <w:rsid w:val="000150C1"/>
    <w:rsid w:val="000153D4"/>
    <w:rsid w:val="00015DBE"/>
    <w:rsid w:val="00015F7C"/>
    <w:rsid w:val="0001628E"/>
    <w:rsid w:val="000263EC"/>
    <w:rsid w:val="000301F5"/>
    <w:rsid w:val="00032ADC"/>
    <w:rsid w:val="0003501C"/>
    <w:rsid w:val="00037D7D"/>
    <w:rsid w:val="0004178A"/>
    <w:rsid w:val="00050BD2"/>
    <w:rsid w:val="0005494E"/>
    <w:rsid w:val="00055030"/>
    <w:rsid w:val="00057BB6"/>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0F76"/>
    <w:rsid w:val="000A5AF8"/>
    <w:rsid w:val="000A6004"/>
    <w:rsid w:val="000B0E6D"/>
    <w:rsid w:val="000B167B"/>
    <w:rsid w:val="000B219E"/>
    <w:rsid w:val="000B3E2D"/>
    <w:rsid w:val="000C19B4"/>
    <w:rsid w:val="000C1E1C"/>
    <w:rsid w:val="000C2DAA"/>
    <w:rsid w:val="000D1E4D"/>
    <w:rsid w:val="000D4D72"/>
    <w:rsid w:val="000D5066"/>
    <w:rsid w:val="000D6934"/>
    <w:rsid w:val="000D7AB5"/>
    <w:rsid w:val="000E52E7"/>
    <w:rsid w:val="000F26F9"/>
    <w:rsid w:val="000F3829"/>
    <w:rsid w:val="00100479"/>
    <w:rsid w:val="001010E6"/>
    <w:rsid w:val="00101438"/>
    <w:rsid w:val="00105326"/>
    <w:rsid w:val="001058F8"/>
    <w:rsid w:val="00112541"/>
    <w:rsid w:val="00121CF9"/>
    <w:rsid w:val="0012283F"/>
    <w:rsid w:val="001257CD"/>
    <w:rsid w:val="00135F65"/>
    <w:rsid w:val="00143CEA"/>
    <w:rsid w:val="00145FDE"/>
    <w:rsid w:val="00146DBB"/>
    <w:rsid w:val="00147630"/>
    <w:rsid w:val="0015111E"/>
    <w:rsid w:val="00161B37"/>
    <w:rsid w:val="00164B87"/>
    <w:rsid w:val="00165DB9"/>
    <w:rsid w:val="00166169"/>
    <w:rsid w:val="00171FF4"/>
    <w:rsid w:val="001730B3"/>
    <w:rsid w:val="0017509B"/>
    <w:rsid w:val="00180E53"/>
    <w:rsid w:val="00181FE4"/>
    <w:rsid w:val="00182E87"/>
    <w:rsid w:val="00183583"/>
    <w:rsid w:val="001836EE"/>
    <w:rsid w:val="00185417"/>
    <w:rsid w:val="00192BCC"/>
    <w:rsid w:val="001938AC"/>
    <w:rsid w:val="00193D8B"/>
    <w:rsid w:val="00193F1E"/>
    <w:rsid w:val="00195E88"/>
    <w:rsid w:val="001A36CF"/>
    <w:rsid w:val="001A4206"/>
    <w:rsid w:val="001B1FF4"/>
    <w:rsid w:val="001B27BD"/>
    <w:rsid w:val="001B4832"/>
    <w:rsid w:val="001B498B"/>
    <w:rsid w:val="001B6E7A"/>
    <w:rsid w:val="001C2678"/>
    <w:rsid w:val="001C6868"/>
    <w:rsid w:val="001D2373"/>
    <w:rsid w:val="001D25C1"/>
    <w:rsid w:val="001D3D43"/>
    <w:rsid w:val="001D4E4D"/>
    <w:rsid w:val="001D59E3"/>
    <w:rsid w:val="001D6148"/>
    <w:rsid w:val="001D6D6A"/>
    <w:rsid w:val="001E3960"/>
    <w:rsid w:val="001E5385"/>
    <w:rsid w:val="001E678B"/>
    <w:rsid w:val="001F0F6C"/>
    <w:rsid w:val="001F3EB5"/>
    <w:rsid w:val="001F4644"/>
    <w:rsid w:val="001F6D47"/>
    <w:rsid w:val="00201EA0"/>
    <w:rsid w:val="002027F0"/>
    <w:rsid w:val="0020331A"/>
    <w:rsid w:val="00205BE4"/>
    <w:rsid w:val="0020670A"/>
    <w:rsid w:val="002069F3"/>
    <w:rsid w:val="00207A56"/>
    <w:rsid w:val="00210CD6"/>
    <w:rsid w:val="00216015"/>
    <w:rsid w:val="00217821"/>
    <w:rsid w:val="00221D8B"/>
    <w:rsid w:val="00225632"/>
    <w:rsid w:val="00226462"/>
    <w:rsid w:val="0022767A"/>
    <w:rsid w:val="0024434B"/>
    <w:rsid w:val="002509DD"/>
    <w:rsid w:val="00252C66"/>
    <w:rsid w:val="00255820"/>
    <w:rsid w:val="00255A73"/>
    <w:rsid w:val="00257C8C"/>
    <w:rsid w:val="00260527"/>
    <w:rsid w:val="00260E4F"/>
    <w:rsid w:val="002635CC"/>
    <w:rsid w:val="002665EC"/>
    <w:rsid w:val="002668F7"/>
    <w:rsid w:val="0028186D"/>
    <w:rsid w:val="00283B3A"/>
    <w:rsid w:val="00286CEB"/>
    <w:rsid w:val="00290A2E"/>
    <w:rsid w:val="00292B85"/>
    <w:rsid w:val="002A282A"/>
    <w:rsid w:val="002A6F26"/>
    <w:rsid w:val="002A6FE9"/>
    <w:rsid w:val="002B458F"/>
    <w:rsid w:val="002B4602"/>
    <w:rsid w:val="002B4FF0"/>
    <w:rsid w:val="002C4AD7"/>
    <w:rsid w:val="002D101D"/>
    <w:rsid w:val="002E1350"/>
    <w:rsid w:val="002E31B2"/>
    <w:rsid w:val="002E70C4"/>
    <w:rsid w:val="002F1EDA"/>
    <w:rsid w:val="002F2215"/>
    <w:rsid w:val="002F3831"/>
    <w:rsid w:val="002F45FF"/>
    <w:rsid w:val="002F684D"/>
    <w:rsid w:val="003013E2"/>
    <w:rsid w:val="0030251A"/>
    <w:rsid w:val="003034D1"/>
    <w:rsid w:val="0030385D"/>
    <w:rsid w:val="00304343"/>
    <w:rsid w:val="003071A2"/>
    <w:rsid w:val="00314559"/>
    <w:rsid w:val="003147E1"/>
    <w:rsid w:val="00320CA3"/>
    <w:rsid w:val="003231BD"/>
    <w:rsid w:val="00330166"/>
    <w:rsid w:val="003314B1"/>
    <w:rsid w:val="00333BCB"/>
    <w:rsid w:val="00333F57"/>
    <w:rsid w:val="003347C4"/>
    <w:rsid w:val="00335650"/>
    <w:rsid w:val="00340202"/>
    <w:rsid w:val="00341B7F"/>
    <w:rsid w:val="00342BD2"/>
    <w:rsid w:val="00343646"/>
    <w:rsid w:val="00344664"/>
    <w:rsid w:val="00345751"/>
    <w:rsid w:val="00345C8F"/>
    <w:rsid w:val="0035236C"/>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905D5"/>
    <w:rsid w:val="003A08B7"/>
    <w:rsid w:val="003A0968"/>
    <w:rsid w:val="003B0A18"/>
    <w:rsid w:val="003B1E2C"/>
    <w:rsid w:val="003B396A"/>
    <w:rsid w:val="003B3F3D"/>
    <w:rsid w:val="003B7F9D"/>
    <w:rsid w:val="003C08A7"/>
    <w:rsid w:val="003C0ACA"/>
    <w:rsid w:val="003C255F"/>
    <w:rsid w:val="003C4B88"/>
    <w:rsid w:val="003C74AE"/>
    <w:rsid w:val="003D2A44"/>
    <w:rsid w:val="003D3128"/>
    <w:rsid w:val="003E1AD7"/>
    <w:rsid w:val="003E3713"/>
    <w:rsid w:val="003E4897"/>
    <w:rsid w:val="003E5E2C"/>
    <w:rsid w:val="003E7C3B"/>
    <w:rsid w:val="003F29A7"/>
    <w:rsid w:val="003F4822"/>
    <w:rsid w:val="00400488"/>
    <w:rsid w:val="0040774F"/>
    <w:rsid w:val="00411E43"/>
    <w:rsid w:val="004149E9"/>
    <w:rsid w:val="00416240"/>
    <w:rsid w:val="00420285"/>
    <w:rsid w:val="004246F2"/>
    <w:rsid w:val="0042519F"/>
    <w:rsid w:val="00425A0A"/>
    <w:rsid w:val="00425A3D"/>
    <w:rsid w:val="00427979"/>
    <w:rsid w:val="004306AF"/>
    <w:rsid w:val="00433529"/>
    <w:rsid w:val="004350A0"/>
    <w:rsid w:val="00444873"/>
    <w:rsid w:val="00445CBC"/>
    <w:rsid w:val="00453A9A"/>
    <w:rsid w:val="00454969"/>
    <w:rsid w:val="004561DD"/>
    <w:rsid w:val="00457210"/>
    <w:rsid w:val="00462DB8"/>
    <w:rsid w:val="00465687"/>
    <w:rsid w:val="0047188D"/>
    <w:rsid w:val="004724D5"/>
    <w:rsid w:val="00473D7E"/>
    <w:rsid w:val="00480064"/>
    <w:rsid w:val="004811A1"/>
    <w:rsid w:val="00481568"/>
    <w:rsid w:val="00483A22"/>
    <w:rsid w:val="00483D4C"/>
    <w:rsid w:val="00486CE5"/>
    <w:rsid w:val="004872DD"/>
    <w:rsid w:val="004876E1"/>
    <w:rsid w:val="00496560"/>
    <w:rsid w:val="004A1791"/>
    <w:rsid w:val="004A1A19"/>
    <w:rsid w:val="004A3AA9"/>
    <w:rsid w:val="004B06A3"/>
    <w:rsid w:val="004B1EC2"/>
    <w:rsid w:val="004B47FC"/>
    <w:rsid w:val="004C0691"/>
    <w:rsid w:val="004C44FB"/>
    <w:rsid w:val="004C726B"/>
    <w:rsid w:val="004C7FED"/>
    <w:rsid w:val="004D1EB3"/>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0F2A"/>
    <w:rsid w:val="00533A17"/>
    <w:rsid w:val="005359FE"/>
    <w:rsid w:val="005373E4"/>
    <w:rsid w:val="00541514"/>
    <w:rsid w:val="005420B2"/>
    <w:rsid w:val="00543294"/>
    <w:rsid w:val="00543667"/>
    <w:rsid w:val="00546E09"/>
    <w:rsid w:val="00547492"/>
    <w:rsid w:val="00550C90"/>
    <w:rsid w:val="00551BAF"/>
    <w:rsid w:val="005538B6"/>
    <w:rsid w:val="00557521"/>
    <w:rsid w:val="00561310"/>
    <w:rsid w:val="00561345"/>
    <w:rsid w:val="005619EB"/>
    <w:rsid w:val="0056244D"/>
    <w:rsid w:val="00563126"/>
    <w:rsid w:val="005636E2"/>
    <w:rsid w:val="00563A34"/>
    <w:rsid w:val="00565F6E"/>
    <w:rsid w:val="005667DD"/>
    <w:rsid w:val="005705EB"/>
    <w:rsid w:val="00571450"/>
    <w:rsid w:val="005721ED"/>
    <w:rsid w:val="005730B9"/>
    <w:rsid w:val="005742F9"/>
    <w:rsid w:val="00593E7C"/>
    <w:rsid w:val="00595118"/>
    <w:rsid w:val="005952A6"/>
    <w:rsid w:val="005A17E9"/>
    <w:rsid w:val="005A25F1"/>
    <w:rsid w:val="005A63ED"/>
    <w:rsid w:val="005B35CB"/>
    <w:rsid w:val="005B384D"/>
    <w:rsid w:val="005B4847"/>
    <w:rsid w:val="005B6950"/>
    <w:rsid w:val="005C01ED"/>
    <w:rsid w:val="005C1F70"/>
    <w:rsid w:val="005C40C7"/>
    <w:rsid w:val="005C5155"/>
    <w:rsid w:val="005C60E8"/>
    <w:rsid w:val="005D35EC"/>
    <w:rsid w:val="005D3CB0"/>
    <w:rsid w:val="005D593A"/>
    <w:rsid w:val="005D78B2"/>
    <w:rsid w:val="005E19E3"/>
    <w:rsid w:val="005E297F"/>
    <w:rsid w:val="005E5BD7"/>
    <w:rsid w:val="005F0261"/>
    <w:rsid w:val="005F0430"/>
    <w:rsid w:val="005F1C44"/>
    <w:rsid w:val="005F235E"/>
    <w:rsid w:val="005F3B79"/>
    <w:rsid w:val="005F5327"/>
    <w:rsid w:val="005F5E02"/>
    <w:rsid w:val="00611AD0"/>
    <w:rsid w:val="0061293A"/>
    <w:rsid w:val="006146CE"/>
    <w:rsid w:val="00616EFC"/>
    <w:rsid w:val="0061737B"/>
    <w:rsid w:val="00621870"/>
    <w:rsid w:val="006253DC"/>
    <w:rsid w:val="00637B39"/>
    <w:rsid w:val="00640DFB"/>
    <w:rsid w:val="00644670"/>
    <w:rsid w:val="00644ADD"/>
    <w:rsid w:val="00645AD0"/>
    <w:rsid w:val="00650E82"/>
    <w:rsid w:val="0065212D"/>
    <w:rsid w:val="00653558"/>
    <w:rsid w:val="00654949"/>
    <w:rsid w:val="00661DE0"/>
    <w:rsid w:val="00670397"/>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17E9"/>
    <w:rsid w:val="006A4B30"/>
    <w:rsid w:val="006A56E1"/>
    <w:rsid w:val="006A77FD"/>
    <w:rsid w:val="006B0FCF"/>
    <w:rsid w:val="006B1D9D"/>
    <w:rsid w:val="006B1F4D"/>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E7539"/>
    <w:rsid w:val="006F14B8"/>
    <w:rsid w:val="006F1632"/>
    <w:rsid w:val="00703AD9"/>
    <w:rsid w:val="00706CC8"/>
    <w:rsid w:val="007076BD"/>
    <w:rsid w:val="00710561"/>
    <w:rsid w:val="00712E0F"/>
    <w:rsid w:val="007149D6"/>
    <w:rsid w:val="0072026D"/>
    <w:rsid w:val="0072765A"/>
    <w:rsid w:val="00730EAF"/>
    <w:rsid w:val="00731B31"/>
    <w:rsid w:val="007323E5"/>
    <w:rsid w:val="00732630"/>
    <w:rsid w:val="0073283A"/>
    <w:rsid w:val="00732AA4"/>
    <w:rsid w:val="007359A3"/>
    <w:rsid w:val="007435C9"/>
    <w:rsid w:val="007449E2"/>
    <w:rsid w:val="00746C09"/>
    <w:rsid w:val="00747DE9"/>
    <w:rsid w:val="007516BA"/>
    <w:rsid w:val="00751894"/>
    <w:rsid w:val="00751BA3"/>
    <w:rsid w:val="0075257A"/>
    <w:rsid w:val="00755A01"/>
    <w:rsid w:val="00757FF2"/>
    <w:rsid w:val="00770CFE"/>
    <w:rsid w:val="00773BB1"/>
    <w:rsid w:val="00775391"/>
    <w:rsid w:val="00780663"/>
    <w:rsid w:val="007847D2"/>
    <w:rsid w:val="0078548B"/>
    <w:rsid w:val="00787B2A"/>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4AA7"/>
    <w:rsid w:val="008153A3"/>
    <w:rsid w:val="00816FA2"/>
    <w:rsid w:val="008175CF"/>
    <w:rsid w:val="0082046D"/>
    <w:rsid w:val="0082047E"/>
    <w:rsid w:val="00820524"/>
    <w:rsid w:val="008216EE"/>
    <w:rsid w:val="00821BDC"/>
    <w:rsid w:val="00825F61"/>
    <w:rsid w:val="00831F5C"/>
    <w:rsid w:val="008339BD"/>
    <w:rsid w:val="0083750A"/>
    <w:rsid w:val="008470EB"/>
    <w:rsid w:val="0084718D"/>
    <w:rsid w:val="00853628"/>
    <w:rsid w:val="008555D7"/>
    <w:rsid w:val="00861338"/>
    <w:rsid w:val="008620C3"/>
    <w:rsid w:val="00863DB1"/>
    <w:rsid w:val="008644F4"/>
    <w:rsid w:val="0086581B"/>
    <w:rsid w:val="00866068"/>
    <w:rsid w:val="00875195"/>
    <w:rsid w:val="00876CAE"/>
    <w:rsid w:val="00877CB8"/>
    <w:rsid w:val="00880A97"/>
    <w:rsid w:val="00884A6D"/>
    <w:rsid w:val="00890146"/>
    <w:rsid w:val="0089061F"/>
    <w:rsid w:val="00896ACE"/>
    <w:rsid w:val="00896D46"/>
    <w:rsid w:val="00897768"/>
    <w:rsid w:val="00897F47"/>
    <w:rsid w:val="008A4B97"/>
    <w:rsid w:val="008A672B"/>
    <w:rsid w:val="008B3F71"/>
    <w:rsid w:val="008B4128"/>
    <w:rsid w:val="008B445A"/>
    <w:rsid w:val="008B584C"/>
    <w:rsid w:val="008B7DDE"/>
    <w:rsid w:val="008C12F9"/>
    <w:rsid w:val="008C1F1B"/>
    <w:rsid w:val="008C3419"/>
    <w:rsid w:val="008C3748"/>
    <w:rsid w:val="008C4838"/>
    <w:rsid w:val="008D1AAB"/>
    <w:rsid w:val="008D341F"/>
    <w:rsid w:val="008D424D"/>
    <w:rsid w:val="008E182C"/>
    <w:rsid w:val="008E1BE3"/>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89D"/>
    <w:rsid w:val="009219A6"/>
    <w:rsid w:val="0092349A"/>
    <w:rsid w:val="00927926"/>
    <w:rsid w:val="00930A80"/>
    <w:rsid w:val="00931478"/>
    <w:rsid w:val="00933DC3"/>
    <w:rsid w:val="009359D0"/>
    <w:rsid w:val="0093744E"/>
    <w:rsid w:val="0094027E"/>
    <w:rsid w:val="00943263"/>
    <w:rsid w:val="009436CD"/>
    <w:rsid w:val="00943A24"/>
    <w:rsid w:val="009468D3"/>
    <w:rsid w:val="00947CAF"/>
    <w:rsid w:val="009509C0"/>
    <w:rsid w:val="00951B39"/>
    <w:rsid w:val="00953039"/>
    <w:rsid w:val="00953D2D"/>
    <w:rsid w:val="009556F5"/>
    <w:rsid w:val="00956935"/>
    <w:rsid w:val="00961F78"/>
    <w:rsid w:val="00963610"/>
    <w:rsid w:val="00965353"/>
    <w:rsid w:val="009671C5"/>
    <w:rsid w:val="00972CF6"/>
    <w:rsid w:val="00972F4D"/>
    <w:rsid w:val="00973D30"/>
    <w:rsid w:val="00974212"/>
    <w:rsid w:val="00975BAF"/>
    <w:rsid w:val="0097643F"/>
    <w:rsid w:val="0097768B"/>
    <w:rsid w:val="00984CB8"/>
    <w:rsid w:val="00985C74"/>
    <w:rsid w:val="00990B35"/>
    <w:rsid w:val="00990FBB"/>
    <w:rsid w:val="00993403"/>
    <w:rsid w:val="00994CB5"/>
    <w:rsid w:val="009978AC"/>
    <w:rsid w:val="009A210C"/>
    <w:rsid w:val="009A3F91"/>
    <w:rsid w:val="009A3FBF"/>
    <w:rsid w:val="009A4C7A"/>
    <w:rsid w:val="009B1517"/>
    <w:rsid w:val="009B3FBE"/>
    <w:rsid w:val="009B489C"/>
    <w:rsid w:val="009B66B0"/>
    <w:rsid w:val="009B7DEE"/>
    <w:rsid w:val="009C3F58"/>
    <w:rsid w:val="009C4C86"/>
    <w:rsid w:val="009D0B4B"/>
    <w:rsid w:val="009D1157"/>
    <w:rsid w:val="009D7C6B"/>
    <w:rsid w:val="009E3D7C"/>
    <w:rsid w:val="009E4F8D"/>
    <w:rsid w:val="009E568E"/>
    <w:rsid w:val="009F123F"/>
    <w:rsid w:val="009F21D3"/>
    <w:rsid w:val="009F2204"/>
    <w:rsid w:val="009F435D"/>
    <w:rsid w:val="009F5569"/>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2398"/>
    <w:rsid w:val="00A54BFF"/>
    <w:rsid w:val="00A55288"/>
    <w:rsid w:val="00A56AF3"/>
    <w:rsid w:val="00A579ED"/>
    <w:rsid w:val="00A57DE4"/>
    <w:rsid w:val="00A62777"/>
    <w:rsid w:val="00A64CC3"/>
    <w:rsid w:val="00A65789"/>
    <w:rsid w:val="00A658C4"/>
    <w:rsid w:val="00A67B5A"/>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5152"/>
    <w:rsid w:val="00AC68B0"/>
    <w:rsid w:val="00AD1480"/>
    <w:rsid w:val="00AD15BB"/>
    <w:rsid w:val="00AD3E46"/>
    <w:rsid w:val="00AD4DE5"/>
    <w:rsid w:val="00AD6103"/>
    <w:rsid w:val="00AE4F42"/>
    <w:rsid w:val="00AE6450"/>
    <w:rsid w:val="00AF28BB"/>
    <w:rsid w:val="00AF6340"/>
    <w:rsid w:val="00B05697"/>
    <w:rsid w:val="00B05BC8"/>
    <w:rsid w:val="00B10222"/>
    <w:rsid w:val="00B11AEC"/>
    <w:rsid w:val="00B1575F"/>
    <w:rsid w:val="00B173A3"/>
    <w:rsid w:val="00B24B4A"/>
    <w:rsid w:val="00B25A5B"/>
    <w:rsid w:val="00B31FBC"/>
    <w:rsid w:val="00B32C03"/>
    <w:rsid w:val="00B40123"/>
    <w:rsid w:val="00B420A5"/>
    <w:rsid w:val="00B445FF"/>
    <w:rsid w:val="00B47408"/>
    <w:rsid w:val="00B47E5A"/>
    <w:rsid w:val="00B51F88"/>
    <w:rsid w:val="00B53DE5"/>
    <w:rsid w:val="00B55143"/>
    <w:rsid w:val="00B55303"/>
    <w:rsid w:val="00B652FC"/>
    <w:rsid w:val="00B721B2"/>
    <w:rsid w:val="00B72561"/>
    <w:rsid w:val="00B73F39"/>
    <w:rsid w:val="00B748BF"/>
    <w:rsid w:val="00B76AF1"/>
    <w:rsid w:val="00B82844"/>
    <w:rsid w:val="00B837FE"/>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58B4"/>
    <w:rsid w:val="00BB74EF"/>
    <w:rsid w:val="00BB7866"/>
    <w:rsid w:val="00BC46FD"/>
    <w:rsid w:val="00BC58AA"/>
    <w:rsid w:val="00BD1A84"/>
    <w:rsid w:val="00BD2072"/>
    <w:rsid w:val="00BD2AA1"/>
    <w:rsid w:val="00BD45AE"/>
    <w:rsid w:val="00BD4C7D"/>
    <w:rsid w:val="00BD6554"/>
    <w:rsid w:val="00BE217A"/>
    <w:rsid w:val="00BE28F9"/>
    <w:rsid w:val="00BE4B29"/>
    <w:rsid w:val="00BE53D1"/>
    <w:rsid w:val="00BE65D4"/>
    <w:rsid w:val="00BE7A99"/>
    <w:rsid w:val="00BF0566"/>
    <w:rsid w:val="00BF0BE9"/>
    <w:rsid w:val="00BF4DD9"/>
    <w:rsid w:val="00BF6FC9"/>
    <w:rsid w:val="00BF7A2D"/>
    <w:rsid w:val="00C067A6"/>
    <w:rsid w:val="00C10E4F"/>
    <w:rsid w:val="00C1284C"/>
    <w:rsid w:val="00C16247"/>
    <w:rsid w:val="00C3027C"/>
    <w:rsid w:val="00C31095"/>
    <w:rsid w:val="00C34BA9"/>
    <w:rsid w:val="00C34F82"/>
    <w:rsid w:val="00C37460"/>
    <w:rsid w:val="00C376B7"/>
    <w:rsid w:val="00C37B37"/>
    <w:rsid w:val="00C4024C"/>
    <w:rsid w:val="00C40AE3"/>
    <w:rsid w:val="00C411D5"/>
    <w:rsid w:val="00C433AF"/>
    <w:rsid w:val="00C433BC"/>
    <w:rsid w:val="00C45DFD"/>
    <w:rsid w:val="00C464E5"/>
    <w:rsid w:val="00C4760C"/>
    <w:rsid w:val="00C533ED"/>
    <w:rsid w:val="00C577DA"/>
    <w:rsid w:val="00C602A0"/>
    <w:rsid w:val="00C6107F"/>
    <w:rsid w:val="00C632C7"/>
    <w:rsid w:val="00C634BF"/>
    <w:rsid w:val="00C73DC3"/>
    <w:rsid w:val="00C7467E"/>
    <w:rsid w:val="00C74B72"/>
    <w:rsid w:val="00C75B1A"/>
    <w:rsid w:val="00C7690A"/>
    <w:rsid w:val="00C77B7C"/>
    <w:rsid w:val="00C80365"/>
    <w:rsid w:val="00C83D55"/>
    <w:rsid w:val="00C92FB1"/>
    <w:rsid w:val="00C955D3"/>
    <w:rsid w:val="00CA0B0E"/>
    <w:rsid w:val="00CA4F7F"/>
    <w:rsid w:val="00CB4137"/>
    <w:rsid w:val="00CC393D"/>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4189F"/>
    <w:rsid w:val="00D41BDA"/>
    <w:rsid w:val="00D4518E"/>
    <w:rsid w:val="00D4766E"/>
    <w:rsid w:val="00D5121D"/>
    <w:rsid w:val="00D52916"/>
    <w:rsid w:val="00D5293B"/>
    <w:rsid w:val="00D60A1D"/>
    <w:rsid w:val="00D6410C"/>
    <w:rsid w:val="00D643A8"/>
    <w:rsid w:val="00D64C53"/>
    <w:rsid w:val="00D71AFE"/>
    <w:rsid w:val="00D75A71"/>
    <w:rsid w:val="00D810C0"/>
    <w:rsid w:val="00D853B0"/>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DF75E9"/>
    <w:rsid w:val="00E01D31"/>
    <w:rsid w:val="00E04E30"/>
    <w:rsid w:val="00E15F1A"/>
    <w:rsid w:val="00E17F4A"/>
    <w:rsid w:val="00E21003"/>
    <w:rsid w:val="00E21F2D"/>
    <w:rsid w:val="00E22278"/>
    <w:rsid w:val="00E25C95"/>
    <w:rsid w:val="00E263AE"/>
    <w:rsid w:val="00E26EFA"/>
    <w:rsid w:val="00E30F06"/>
    <w:rsid w:val="00E31B58"/>
    <w:rsid w:val="00E33694"/>
    <w:rsid w:val="00E34965"/>
    <w:rsid w:val="00E350BA"/>
    <w:rsid w:val="00E35CD9"/>
    <w:rsid w:val="00E37FD7"/>
    <w:rsid w:val="00E40398"/>
    <w:rsid w:val="00E53522"/>
    <w:rsid w:val="00E5583C"/>
    <w:rsid w:val="00E55A44"/>
    <w:rsid w:val="00E6169C"/>
    <w:rsid w:val="00E61D4B"/>
    <w:rsid w:val="00E63916"/>
    <w:rsid w:val="00E655CE"/>
    <w:rsid w:val="00E71ABC"/>
    <w:rsid w:val="00E7209A"/>
    <w:rsid w:val="00E740FA"/>
    <w:rsid w:val="00E7443B"/>
    <w:rsid w:val="00E76692"/>
    <w:rsid w:val="00E77124"/>
    <w:rsid w:val="00E81FBD"/>
    <w:rsid w:val="00E84980"/>
    <w:rsid w:val="00E90B90"/>
    <w:rsid w:val="00E90BFA"/>
    <w:rsid w:val="00E939E0"/>
    <w:rsid w:val="00EA098B"/>
    <w:rsid w:val="00EA0D59"/>
    <w:rsid w:val="00EA5670"/>
    <w:rsid w:val="00EA7AEF"/>
    <w:rsid w:val="00EB18A3"/>
    <w:rsid w:val="00EB2B5B"/>
    <w:rsid w:val="00EB42E2"/>
    <w:rsid w:val="00EB4B4B"/>
    <w:rsid w:val="00EC075C"/>
    <w:rsid w:val="00EC3789"/>
    <w:rsid w:val="00EC3E1F"/>
    <w:rsid w:val="00EC59AF"/>
    <w:rsid w:val="00EC71B1"/>
    <w:rsid w:val="00EC75E2"/>
    <w:rsid w:val="00ED1BC8"/>
    <w:rsid w:val="00ED4F06"/>
    <w:rsid w:val="00ED540C"/>
    <w:rsid w:val="00EE13AB"/>
    <w:rsid w:val="00EE4220"/>
    <w:rsid w:val="00EF2B9F"/>
    <w:rsid w:val="00EF41FF"/>
    <w:rsid w:val="00EF6FFC"/>
    <w:rsid w:val="00EF759A"/>
    <w:rsid w:val="00EF7C8F"/>
    <w:rsid w:val="00EF7FD2"/>
    <w:rsid w:val="00F01799"/>
    <w:rsid w:val="00F07E21"/>
    <w:rsid w:val="00F11331"/>
    <w:rsid w:val="00F14A1E"/>
    <w:rsid w:val="00F15586"/>
    <w:rsid w:val="00F268F8"/>
    <w:rsid w:val="00F36517"/>
    <w:rsid w:val="00F45A1E"/>
    <w:rsid w:val="00F461A3"/>
    <w:rsid w:val="00F5053F"/>
    <w:rsid w:val="00F51AE3"/>
    <w:rsid w:val="00F52C96"/>
    <w:rsid w:val="00F5554D"/>
    <w:rsid w:val="00F568BD"/>
    <w:rsid w:val="00F56CF2"/>
    <w:rsid w:val="00F5781A"/>
    <w:rsid w:val="00F6231F"/>
    <w:rsid w:val="00F636E8"/>
    <w:rsid w:val="00F64E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228C"/>
    <w:rsid w:val="00FD3618"/>
    <w:rsid w:val="00FD5DF3"/>
    <w:rsid w:val="00FD612D"/>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D482-CD9F-4413-85C9-CF26DD32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Елена Борисовна</dc:creator>
  <cp:lastModifiedBy>Кожевин Евгений Александрович</cp:lastModifiedBy>
  <cp:revision>10</cp:revision>
  <dcterms:created xsi:type="dcterms:W3CDTF">2018-03-28T08:57:00Z</dcterms:created>
  <dcterms:modified xsi:type="dcterms:W3CDTF">2018-12-16T14:42:00Z</dcterms:modified>
</cp:coreProperties>
</file>